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1CD6AC" w14:textId="02037D0E" w:rsidR="00694944" w:rsidRDefault="00694944" w:rsidP="00694944">
      <w:pPr>
        <w:jc w:val="center"/>
        <w:outlineLvl w:val="0"/>
        <w:rPr>
          <w:b/>
          <w:bCs/>
        </w:rPr>
      </w:pPr>
    </w:p>
    <w:p w14:paraId="711CD6AD" w14:textId="0FF72486" w:rsidR="00694944" w:rsidRPr="00C5156F" w:rsidRDefault="00694944" w:rsidP="00694944">
      <w:pPr>
        <w:jc w:val="center"/>
        <w:outlineLvl w:val="0"/>
        <w:rPr>
          <w:b/>
          <w:bCs/>
        </w:rPr>
      </w:pPr>
      <w:r w:rsidRPr="00C5156F">
        <w:rPr>
          <w:b/>
          <w:bCs/>
        </w:rPr>
        <w:t>PATEIKTŲ PASIŪLYMŲ ĮGYVENDINIMAS</w:t>
      </w:r>
      <w:r w:rsidR="00167786">
        <w:rPr>
          <w:b/>
          <w:bCs/>
        </w:rPr>
        <w:t xml:space="preserve"> PER 2026 METUS </w:t>
      </w:r>
      <w:r w:rsidRPr="00C5156F">
        <w:rPr>
          <w:rStyle w:val="Puslapioinaosnuoroda"/>
          <w:b/>
          <w:bCs/>
        </w:rPr>
        <w:footnoteReference w:id="1"/>
      </w:r>
    </w:p>
    <w:p w14:paraId="711CD6AE" w14:textId="77777777" w:rsidR="00694944" w:rsidRPr="00C5156F" w:rsidRDefault="00694944" w:rsidP="00694944">
      <w:pPr>
        <w:jc w:val="center"/>
        <w:rPr>
          <w:b/>
          <w:bCs/>
        </w:rPr>
      </w:pPr>
    </w:p>
    <w:p w14:paraId="692CC0F2" w14:textId="77777777" w:rsidR="0034418E" w:rsidRDefault="0034418E" w:rsidP="0034418E"/>
    <w:tbl>
      <w:tblPr>
        <w:tblStyle w:val="Lentelstinklelis"/>
        <w:tblW w:w="0" w:type="auto"/>
        <w:tblLayout w:type="fixed"/>
        <w:tblLook w:val="04A0" w:firstRow="1" w:lastRow="0" w:firstColumn="1" w:lastColumn="0" w:noHBand="0" w:noVBand="1"/>
      </w:tblPr>
      <w:tblGrid>
        <w:gridCol w:w="3681"/>
        <w:gridCol w:w="3969"/>
        <w:gridCol w:w="4930"/>
        <w:gridCol w:w="1696"/>
      </w:tblGrid>
      <w:tr w:rsidR="0037500E" w:rsidRPr="002B3452" w14:paraId="2B949321" w14:textId="77777777" w:rsidTr="00B405A8">
        <w:tc>
          <w:tcPr>
            <w:tcW w:w="3681" w:type="dxa"/>
          </w:tcPr>
          <w:p w14:paraId="2237D327" w14:textId="24D35A44" w:rsidR="0037500E" w:rsidRPr="008F1D8D" w:rsidRDefault="00167786" w:rsidP="00187C33">
            <w:pPr>
              <w:widowControl w:val="0"/>
              <w:jc w:val="center"/>
              <w:rPr>
                <w:i/>
                <w:snapToGrid w:val="0"/>
              </w:rPr>
            </w:pPr>
            <w:r>
              <w:rPr>
                <w:i/>
                <w:snapToGrid w:val="0"/>
              </w:rPr>
              <w:t xml:space="preserve"> </w:t>
            </w:r>
            <w:proofErr w:type="spellStart"/>
            <w:r>
              <w:rPr>
                <w:i/>
                <w:snapToGrid w:val="0"/>
              </w:rPr>
              <w:t>METUS</w:t>
            </w:r>
            <w:r w:rsidR="0037500E" w:rsidRPr="008F1D8D">
              <w:rPr>
                <w:i/>
                <w:snapToGrid w:val="0"/>
              </w:rPr>
              <w:t>Pateiktos</w:t>
            </w:r>
            <w:proofErr w:type="spellEnd"/>
            <w:r w:rsidR="0037500E" w:rsidRPr="008F1D8D">
              <w:rPr>
                <w:i/>
                <w:snapToGrid w:val="0"/>
              </w:rPr>
              <w:t xml:space="preserve"> pastabos</w:t>
            </w:r>
          </w:p>
        </w:tc>
        <w:tc>
          <w:tcPr>
            <w:tcW w:w="3969" w:type="dxa"/>
          </w:tcPr>
          <w:p w14:paraId="52AC4B25" w14:textId="77777777" w:rsidR="0037500E" w:rsidRPr="008F1D8D" w:rsidRDefault="0037500E" w:rsidP="00187C33">
            <w:pPr>
              <w:widowControl w:val="0"/>
              <w:jc w:val="center"/>
              <w:rPr>
                <w:i/>
                <w:snapToGrid w:val="0"/>
              </w:rPr>
            </w:pPr>
            <w:r w:rsidRPr="008F1D8D">
              <w:rPr>
                <w:i/>
                <w:snapToGrid w:val="0"/>
              </w:rPr>
              <w:t>Pasiūlymai atsižvelgiant į pateiktas pastabas</w:t>
            </w:r>
          </w:p>
        </w:tc>
        <w:tc>
          <w:tcPr>
            <w:tcW w:w="4930" w:type="dxa"/>
          </w:tcPr>
          <w:p w14:paraId="36CBAB53" w14:textId="77777777" w:rsidR="0037500E" w:rsidRPr="008F1D8D" w:rsidRDefault="0037500E" w:rsidP="00187C33">
            <w:pPr>
              <w:widowControl w:val="0"/>
              <w:jc w:val="center"/>
              <w:rPr>
                <w:i/>
                <w:snapToGrid w:val="0"/>
              </w:rPr>
            </w:pPr>
            <w:r w:rsidRPr="008F1D8D">
              <w:rPr>
                <w:i/>
                <w:snapToGrid w:val="0"/>
              </w:rPr>
              <w:t>Duomenys apie pastabų ir pasiūlymų įgyvendinimą</w:t>
            </w:r>
          </w:p>
        </w:tc>
        <w:tc>
          <w:tcPr>
            <w:tcW w:w="1696" w:type="dxa"/>
          </w:tcPr>
          <w:p w14:paraId="3E7863AC" w14:textId="77777777" w:rsidR="0037500E" w:rsidRPr="008F1D8D" w:rsidRDefault="0037500E" w:rsidP="00187C33">
            <w:pPr>
              <w:widowControl w:val="0"/>
              <w:jc w:val="center"/>
              <w:rPr>
                <w:i/>
                <w:snapToGrid w:val="0"/>
              </w:rPr>
            </w:pPr>
            <w:r w:rsidRPr="008F1D8D">
              <w:rPr>
                <w:i/>
                <w:snapToGrid w:val="0"/>
              </w:rPr>
              <w:t>Specialiųjų tyrimų tarnybos vertinimas</w:t>
            </w:r>
          </w:p>
        </w:tc>
      </w:tr>
      <w:tr w:rsidR="0037500E" w:rsidRPr="002B3452" w14:paraId="27BD7A2B" w14:textId="77777777" w:rsidTr="00AE59D1">
        <w:tc>
          <w:tcPr>
            <w:tcW w:w="14276" w:type="dxa"/>
            <w:gridSpan w:val="4"/>
          </w:tcPr>
          <w:p w14:paraId="7DDD2410" w14:textId="77777777" w:rsidR="0037500E" w:rsidRPr="008F1D8D" w:rsidRDefault="0037500E" w:rsidP="00187C33">
            <w:pPr>
              <w:pStyle w:val="Sraopastraipa"/>
              <w:widowControl w:val="0"/>
              <w:numPr>
                <w:ilvl w:val="0"/>
                <w:numId w:val="1"/>
              </w:numPr>
              <w:jc w:val="center"/>
              <w:rPr>
                <w:i/>
                <w:snapToGrid w:val="0"/>
              </w:rPr>
            </w:pPr>
            <w:r w:rsidRPr="008F1D8D">
              <w:rPr>
                <w:i/>
                <w:snapToGrid w:val="0"/>
              </w:rPr>
              <w:t>Kritinės antikorupcinės pastabos</w:t>
            </w:r>
          </w:p>
        </w:tc>
      </w:tr>
      <w:tr w:rsidR="004413F0" w:rsidRPr="002B3452" w14:paraId="578637E3" w14:textId="77777777" w:rsidTr="00B405A8">
        <w:tc>
          <w:tcPr>
            <w:tcW w:w="3681" w:type="dxa"/>
            <w:vMerge w:val="restart"/>
          </w:tcPr>
          <w:p w14:paraId="2B047CF1" w14:textId="342C2375" w:rsidR="004413F0" w:rsidRPr="002B3452" w:rsidRDefault="00513E20" w:rsidP="000223A3">
            <w:pPr>
              <w:widowControl w:val="0"/>
              <w:jc w:val="both"/>
              <w:rPr>
                <w:snapToGrid w:val="0"/>
              </w:rPr>
            </w:pPr>
            <w:r w:rsidRPr="00513E20">
              <w:rPr>
                <w:snapToGrid w:val="0"/>
              </w:rPr>
              <w:t>Savivaldybės vidaus teisės aktuose formaliai yra įtvirtintas reikalavimas pareiškėjams pateikti žalą patvirtinančius dokumentus, tačiau faktiškai pateikiama dokumentacija dažnai nėra pakankama objektyviam žalos ar išlaidų įvertinimui, o egzistuojant pareiškėjų nesąžiningumui, gali ir suklaidinti žalą vertinančią savivaldybę. Kai kuriais atvejais, lėšos skiriamos ir pareiškėjui nepateikus visų dokumentų, kurie nurodyti savivaldybės vidaus teisiniame reglamentavime.</w:t>
            </w:r>
            <w:r>
              <w:rPr>
                <w:snapToGrid w:val="0"/>
              </w:rPr>
              <w:t xml:space="preserve"> </w:t>
            </w:r>
            <w:r w:rsidRPr="00513E20">
              <w:rPr>
                <w:snapToGrid w:val="0"/>
              </w:rPr>
              <w:t xml:space="preserve">Patirtos žalos vertinimą atlieka tam nekvalifikuoti ar atestuoti specialistai, o savivaldybės administracijos darbuotojai, kurie tikėtina neturi tam reikalingų kompetencijų ir/ar įgaliojimų. Šių aplinkybių visuma kelia korupcijos pasireiškimo tikimybę, kadangi kyla </w:t>
            </w:r>
            <w:r w:rsidRPr="00513E20">
              <w:rPr>
                <w:snapToGrid w:val="0"/>
              </w:rPr>
              <w:lastRenderedPageBreak/>
              <w:t>abejonių dėl nustatytos ir kompensuotos žalos pagrįstumo ar kitų neteisėtų susitarimų</w:t>
            </w:r>
          </w:p>
        </w:tc>
        <w:tc>
          <w:tcPr>
            <w:tcW w:w="3969" w:type="dxa"/>
          </w:tcPr>
          <w:p w14:paraId="663A01AA" w14:textId="5908EC05" w:rsidR="004413F0" w:rsidRPr="002B3452" w:rsidRDefault="00AE59D1" w:rsidP="000223A3">
            <w:pPr>
              <w:widowControl w:val="0"/>
              <w:jc w:val="both"/>
              <w:rPr>
                <w:snapToGrid w:val="0"/>
              </w:rPr>
            </w:pPr>
            <w:r w:rsidRPr="00AE59D1">
              <w:rPr>
                <w:snapToGrid w:val="0"/>
              </w:rPr>
              <w:lastRenderedPageBreak/>
              <w:t xml:space="preserve">Teisiniame reglamentavime įtvirtinti reikalavimą pareiškėjams pateikti objektyviai patirtą žalą pagrindžiančią dokumentaciją (pavyzdžiui, nepriklausomų turtų vertintojų išvadas, patirtos žalos nuotraukas ir kt.), kai prašoma suma viršija tam tikrą, savivaldybės nuožiūra nustatytą ribą (pavyzdžiui 3000 </w:t>
            </w:r>
            <w:proofErr w:type="spellStart"/>
            <w:r w:rsidRPr="00AE59D1">
              <w:rPr>
                <w:snapToGrid w:val="0"/>
              </w:rPr>
              <w:t>Eur</w:t>
            </w:r>
            <w:proofErr w:type="spellEnd"/>
            <w:r w:rsidRPr="00AE59D1">
              <w:rPr>
                <w:snapToGrid w:val="0"/>
              </w:rPr>
              <w:t xml:space="preserve">, 5000 </w:t>
            </w:r>
            <w:proofErr w:type="spellStart"/>
            <w:r w:rsidRPr="00AE59D1">
              <w:rPr>
                <w:snapToGrid w:val="0"/>
              </w:rPr>
              <w:t>Eur</w:t>
            </w:r>
            <w:proofErr w:type="spellEnd"/>
            <w:r w:rsidRPr="00AE59D1">
              <w:rPr>
                <w:snapToGrid w:val="0"/>
              </w:rPr>
              <w:t xml:space="preserve"> ir daugiau)</w:t>
            </w:r>
          </w:p>
        </w:tc>
        <w:tc>
          <w:tcPr>
            <w:tcW w:w="4930" w:type="dxa"/>
          </w:tcPr>
          <w:p w14:paraId="1060FABE" w14:textId="77777777" w:rsidR="00C21851" w:rsidRDefault="00AE59D1" w:rsidP="00C21851">
            <w:pPr>
              <w:widowControl w:val="0"/>
              <w:jc w:val="both"/>
              <w:rPr>
                <w:snapToGrid w:val="0"/>
              </w:rPr>
            </w:pPr>
            <w:r w:rsidRPr="00AE59D1">
              <w:rPr>
                <w:snapToGrid w:val="0"/>
              </w:rPr>
              <w:t xml:space="preserve">Širvintų rajono savivaldybės tarybos 2025-10-30 sprendimu Nr. 1-145 „Dėl Širvintų rajono savivaldybės mero rezervo lėšų naudojimo tvarkos aprašo patvirtinimo“ </w:t>
            </w:r>
            <w:r w:rsidR="003F680B">
              <w:rPr>
                <w:snapToGrid w:val="0"/>
              </w:rPr>
              <w:t>(pakeitimas 2026-07-29 sprendimas Nr. 1-99)</w:t>
            </w:r>
            <w:r w:rsidR="003F680B">
              <w:rPr>
                <w:snapToGrid w:val="0"/>
              </w:rPr>
              <w:t xml:space="preserve"> </w:t>
            </w:r>
            <w:r w:rsidRPr="00AE59D1">
              <w:rPr>
                <w:snapToGrid w:val="0"/>
              </w:rPr>
              <w:t>patvirtintas Širvintų rajono savivaldybės mero rezervo lėšų naudojimo tvarkos aprašas (toliau – Tvarkos aprašas)</w:t>
            </w:r>
            <w:r w:rsidR="002A6CCC">
              <w:rPr>
                <w:snapToGrid w:val="0"/>
              </w:rPr>
              <w:t xml:space="preserve"> </w:t>
            </w:r>
            <w:r w:rsidRPr="00AE59D1">
              <w:rPr>
                <w:snapToGrid w:val="0"/>
              </w:rPr>
              <w:t xml:space="preserve"> nuoroda  </w:t>
            </w:r>
            <w:r w:rsidRPr="00B405A8">
              <w:rPr>
                <w:b/>
                <w:snapToGrid w:val="0"/>
              </w:rPr>
              <w:t>https://e-seimas.lrs.lt/portal/legalAct/lt/TAD/c292bc10b9b911f088ded46d8ae099d5</w:t>
            </w:r>
            <w:r w:rsidRPr="00AE59D1">
              <w:rPr>
                <w:snapToGrid w:val="0"/>
              </w:rPr>
              <w:t xml:space="preserve">. </w:t>
            </w:r>
            <w:bookmarkStart w:id="0" w:name="_GoBack"/>
            <w:bookmarkEnd w:id="0"/>
          </w:p>
          <w:p w14:paraId="135E4321" w14:textId="77777777" w:rsidR="00C21851" w:rsidRDefault="00C21851" w:rsidP="00C21851">
            <w:pPr>
              <w:widowControl w:val="0"/>
              <w:jc w:val="both"/>
              <w:rPr>
                <w:snapToGrid w:val="0"/>
              </w:rPr>
            </w:pPr>
          </w:p>
          <w:p w14:paraId="61D6D3FD" w14:textId="738012CD" w:rsidR="004413F0" w:rsidRDefault="00AE59D1" w:rsidP="00C21851">
            <w:pPr>
              <w:widowControl w:val="0"/>
              <w:jc w:val="both"/>
              <w:rPr>
                <w:snapToGrid w:val="0"/>
              </w:rPr>
            </w:pPr>
            <w:r w:rsidRPr="00AE59D1">
              <w:rPr>
                <w:snapToGrid w:val="0"/>
              </w:rPr>
              <w:t>Į pastabos pateiktą pasiūlymą atsižvelgta Tvarkos aprašo 16.3, 16.7, 16.9 papunkčia</w:t>
            </w:r>
            <w:r>
              <w:rPr>
                <w:snapToGrid w:val="0"/>
              </w:rPr>
              <w:t>i</w:t>
            </w:r>
            <w:r w:rsidR="007E026E">
              <w:rPr>
                <w:snapToGrid w:val="0"/>
              </w:rPr>
              <w:t>:</w:t>
            </w:r>
          </w:p>
          <w:p w14:paraId="7597A124" w14:textId="0F05490C" w:rsidR="007E026E" w:rsidRDefault="007E026E" w:rsidP="007E026E">
            <w:pPr>
              <w:suppressAutoHyphens/>
              <w:ind w:firstLine="720"/>
              <w:jc w:val="both"/>
            </w:pPr>
            <w:r>
              <w:rPr>
                <w:kern w:val="1"/>
                <w:lang w:eastAsia="ar-SA"/>
              </w:rPr>
              <w:t>„16.3.</w:t>
            </w:r>
            <w:r>
              <w:rPr>
                <w:kern w:val="1"/>
                <w:lang w:eastAsia="ar-SA"/>
              </w:rPr>
              <w:tab/>
              <w:t xml:space="preserve">kai prašoma kompensuoti suma viršija 1 000 eurų, </w:t>
            </w:r>
            <w:r>
              <w:t>žalos dydį pagrindžiančią dokumentaciją (atestuotų bei nepriklausomų turto vertintojų išvada arba žalų ekspertų išvada), išskyrus Aprašo 7.3 papunktyje nurodytus atvejus;“</w:t>
            </w:r>
          </w:p>
          <w:p w14:paraId="0204D113" w14:textId="51D7CD53" w:rsidR="007E026E" w:rsidRDefault="007E026E" w:rsidP="007E026E">
            <w:pPr>
              <w:suppressAutoHyphens/>
              <w:ind w:firstLine="720"/>
              <w:jc w:val="both"/>
              <w:rPr>
                <w:rFonts w:eastAsia="Calibri"/>
              </w:rPr>
            </w:pPr>
            <w:r>
              <w:rPr>
                <w:rFonts w:eastAsia="Calibri"/>
              </w:rPr>
              <w:t>„16</w:t>
            </w:r>
            <w:r w:rsidRPr="00686BDB">
              <w:rPr>
                <w:rFonts w:eastAsia="Calibri"/>
              </w:rPr>
              <w:t>.</w:t>
            </w:r>
            <w:r>
              <w:rPr>
                <w:rFonts w:eastAsia="Calibri"/>
              </w:rPr>
              <w:t>7</w:t>
            </w:r>
            <w:r w:rsidRPr="00686BDB">
              <w:rPr>
                <w:rFonts w:eastAsia="Calibri"/>
              </w:rPr>
              <w:t>. įvykio vietos nuotraukos;</w:t>
            </w:r>
            <w:r>
              <w:rPr>
                <w:rFonts w:eastAsia="Calibri"/>
              </w:rPr>
              <w:t>“</w:t>
            </w:r>
          </w:p>
          <w:p w14:paraId="5EECD3D9" w14:textId="6430FC16" w:rsidR="007E026E" w:rsidRDefault="007E026E" w:rsidP="007E026E">
            <w:pPr>
              <w:suppressAutoHyphens/>
              <w:ind w:firstLine="720"/>
              <w:jc w:val="both"/>
              <w:rPr>
                <w:rFonts w:eastAsia="Calibri"/>
              </w:rPr>
            </w:pPr>
            <w:r>
              <w:rPr>
                <w:kern w:val="1"/>
                <w:lang w:eastAsia="ar-SA"/>
              </w:rPr>
              <w:t xml:space="preserve">„16.9. </w:t>
            </w:r>
            <w:r>
              <w:rPr>
                <w:color w:val="000000"/>
              </w:rPr>
              <w:t>kita informacija, reikalinga prašymui nagrinėti</w:t>
            </w:r>
            <w:r>
              <w:rPr>
                <w:kern w:val="1"/>
                <w:lang w:eastAsia="ar-SA"/>
              </w:rPr>
              <w:t>.“</w:t>
            </w:r>
          </w:p>
          <w:p w14:paraId="58D00775" w14:textId="77777777" w:rsidR="007E026E" w:rsidRDefault="007E026E" w:rsidP="007E026E">
            <w:pPr>
              <w:suppressAutoHyphens/>
              <w:ind w:firstLine="720"/>
              <w:jc w:val="both"/>
            </w:pPr>
          </w:p>
          <w:p w14:paraId="5A5EC7F9" w14:textId="6BF393E6" w:rsidR="00551BB6" w:rsidRPr="002B3452" w:rsidRDefault="00551BB6" w:rsidP="007723F3">
            <w:pPr>
              <w:widowControl w:val="0"/>
              <w:jc w:val="both"/>
              <w:rPr>
                <w:snapToGrid w:val="0"/>
              </w:rPr>
            </w:pPr>
          </w:p>
        </w:tc>
        <w:tc>
          <w:tcPr>
            <w:tcW w:w="1696" w:type="dxa"/>
          </w:tcPr>
          <w:p w14:paraId="012A86E9" w14:textId="7D933671" w:rsidR="004413F0" w:rsidRPr="002B3452" w:rsidRDefault="004413F0" w:rsidP="00187C33">
            <w:pPr>
              <w:widowControl w:val="0"/>
              <w:rPr>
                <w:snapToGrid w:val="0"/>
              </w:rPr>
            </w:pPr>
          </w:p>
        </w:tc>
      </w:tr>
      <w:tr w:rsidR="004413F0" w:rsidRPr="002B3452" w14:paraId="3D6A8FFD" w14:textId="77777777" w:rsidTr="00B405A8">
        <w:tc>
          <w:tcPr>
            <w:tcW w:w="3681" w:type="dxa"/>
            <w:vMerge/>
          </w:tcPr>
          <w:p w14:paraId="531AF5DA" w14:textId="77777777" w:rsidR="004413F0" w:rsidRPr="002B3452" w:rsidRDefault="004413F0" w:rsidP="000223A3">
            <w:pPr>
              <w:widowControl w:val="0"/>
              <w:jc w:val="both"/>
              <w:rPr>
                <w:snapToGrid w:val="0"/>
              </w:rPr>
            </w:pPr>
          </w:p>
        </w:tc>
        <w:tc>
          <w:tcPr>
            <w:tcW w:w="3969" w:type="dxa"/>
          </w:tcPr>
          <w:p w14:paraId="4C569133" w14:textId="31FC2712" w:rsidR="004413F0" w:rsidRPr="002B3452" w:rsidRDefault="00AE59D1" w:rsidP="000223A3">
            <w:pPr>
              <w:widowControl w:val="0"/>
              <w:jc w:val="both"/>
              <w:rPr>
                <w:snapToGrid w:val="0"/>
              </w:rPr>
            </w:pPr>
            <w:r w:rsidRPr="00AE59D1">
              <w:rPr>
                <w:snapToGrid w:val="0"/>
              </w:rPr>
              <w:t xml:space="preserve">Numatyti, jog patirtos žalos vertinimus gali atlikti tik atestuoti, nepriklausomi specialistai. Prašant kompensuoti mažesnes sumas (pavyzdžiui, iki 1000 </w:t>
            </w:r>
            <w:proofErr w:type="spellStart"/>
            <w:r w:rsidRPr="00AE59D1">
              <w:rPr>
                <w:snapToGrid w:val="0"/>
              </w:rPr>
              <w:t>Eur</w:t>
            </w:r>
            <w:proofErr w:type="spellEnd"/>
            <w:r w:rsidRPr="00AE59D1">
              <w:rPr>
                <w:snapToGrid w:val="0"/>
              </w:rPr>
              <w:t>), žalos pagrįstumą galėtų vertinti atsakinga komisija</w:t>
            </w:r>
          </w:p>
        </w:tc>
        <w:tc>
          <w:tcPr>
            <w:tcW w:w="4930" w:type="dxa"/>
          </w:tcPr>
          <w:p w14:paraId="594F89F0" w14:textId="77777777" w:rsidR="004413F0" w:rsidRDefault="00AE59D1" w:rsidP="000223A3">
            <w:pPr>
              <w:widowControl w:val="0"/>
              <w:jc w:val="both"/>
              <w:rPr>
                <w:snapToGrid w:val="0"/>
              </w:rPr>
            </w:pPr>
            <w:r w:rsidRPr="00AE59D1">
              <w:rPr>
                <w:snapToGrid w:val="0"/>
              </w:rPr>
              <w:t>Į pastabos pateiktą pasiūlymą atsižvelgta Tvarkos aprašo 16.3, 16.4, 23.4 papunkčiai</w:t>
            </w:r>
            <w:r w:rsidR="007E026E">
              <w:rPr>
                <w:snapToGrid w:val="0"/>
              </w:rPr>
              <w:t>:</w:t>
            </w:r>
          </w:p>
          <w:p w14:paraId="6554B472" w14:textId="4D50F9B4" w:rsidR="007E026E" w:rsidRDefault="007E026E" w:rsidP="007E026E">
            <w:pPr>
              <w:suppressAutoHyphens/>
              <w:ind w:firstLine="720"/>
              <w:jc w:val="both"/>
            </w:pPr>
            <w:r>
              <w:rPr>
                <w:kern w:val="1"/>
                <w:lang w:eastAsia="ar-SA"/>
              </w:rPr>
              <w:t>„16.3.</w:t>
            </w:r>
            <w:r>
              <w:rPr>
                <w:kern w:val="1"/>
                <w:lang w:eastAsia="ar-SA"/>
              </w:rPr>
              <w:tab/>
              <w:t xml:space="preserve">kai prašoma kompensuoti suma viršija 1 000 eurų, </w:t>
            </w:r>
            <w:r>
              <w:t>žalos dydį pagrindžiančią dokumentaciją (atestuotų bei nepriklausomų turto vertintojų išvada arba žalų ekspertų išvada), išskyrus Aprašo 7.3 papunktyje nurodytus atvejus;</w:t>
            </w:r>
          </w:p>
          <w:p w14:paraId="520DD6B5" w14:textId="77777777" w:rsidR="007E026E" w:rsidRDefault="007E026E" w:rsidP="007E026E">
            <w:pPr>
              <w:suppressAutoHyphens/>
              <w:ind w:firstLine="720"/>
              <w:jc w:val="both"/>
              <w:rPr>
                <w:kern w:val="1"/>
                <w:lang w:eastAsia="ar-SA"/>
              </w:rPr>
            </w:pPr>
            <w:r>
              <w:t xml:space="preserve">16.4. </w:t>
            </w:r>
            <w:r>
              <w:rPr>
                <w:kern w:val="1"/>
                <w:lang w:eastAsia="ar-SA"/>
              </w:rPr>
              <w:t xml:space="preserve">kai prašoma kompensuoti suma siekia iki 1 000 eurų ir Aprašo 7.3 </w:t>
            </w:r>
            <w:r>
              <w:t>papunktyje</w:t>
            </w:r>
            <w:r>
              <w:rPr>
                <w:kern w:val="1"/>
                <w:lang w:eastAsia="ar-SA"/>
              </w:rPr>
              <w:t xml:space="preserve"> nurodytais atvejais nepriklausomai nuo patirtos žalos dydžio, </w:t>
            </w:r>
            <w:r>
              <w:t>turėtas išlaidas (tiesioginius nuostolius) pagrindžiantys dokumentai</w:t>
            </w:r>
            <w:r>
              <w:rPr>
                <w:kern w:val="1"/>
                <w:lang w:eastAsia="ar-SA"/>
              </w:rPr>
              <w:t xml:space="preserve"> (sąskaitos faktūros, kasos kvitai, mokėjimo nurodymai, banko išrašai, sutartys </w:t>
            </w:r>
            <w:r>
              <w:rPr>
                <w:lang w:eastAsia="ar-SA"/>
              </w:rPr>
              <w:t>i</w:t>
            </w:r>
            <w:r>
              <w:rPr>
                <w:kern w:val="1"/>
                <w:lang w:eastAsia="ar-SA"/>
              </w:rPr>
              <w:t>r kt.), nebent egzistuoja objektyvios aplinkybės, dėl kurių pareiškėjas negali to padaryti;</w:t>
            </w:r>
            <w:r>
              <w:rPr>
                <w:kern w:val="1"/>
                <w:lang w:eastAsia="ar-SA"/>
              </w:rPr>
              <w:br w:type="column"/>
              <w:t>“</w:t>
            </w:r>
          </w:p>
          <w:p w14:paraId="0334B370" w14:textId="22E7A432" w:rsidR="007E026E" w:rsidRDefault="007E026E" w:rsidP="007E026E">
            <w:pPr>
              <w:suppressAutoHyphens/>
              <w:ind w:firstLine="720"/>
              <w:jc w:val="both"/>
              <w:rPr>
                <w:kern w:val="1"/>
                <w:lang w:eastAsia="ar-SA"/>
              </w:rPr>
            </w:pPr>
            <w:r>
              <w:rPr>
                <w:rFonts w:eastAsia="HG Mincho Light J"/>
                <w:kern w:val="1"/>
                <w:lang w:eastAsia="ar-SA"/>
              </w:rPr>
              <w:t xml:space="preserve">“23. </w:t>
            </w:r>
            <w:r>
              <w:rPr>
                <w:kern w:val="1"/>
                <w:lang w:eastAsia="ar-SA"/>
              </w:rPr>
              <w:t>Nagrinėjant prašymus, nustatoma:</w:t>
            </w:r>
          </w:p>
          <w:p w14:paraId="4E11FB6F" w14:textId="2B92E7F5" w:rsidR="007E026E" w:rsidRPr="00E77499" w:rsidRDefault="007E026E" w:rsidP="007E026E">
            <w:pPr>
              <w:suppressAutoHyphens/>
              <w:ind w:firstLine="720"/>
              <w:jc w:val="both"/>
              <w:rPr>
                <w:kern w:val="1"/>
                <w:lang w:eastAsia="ar-SA"/>
              </w:rPr>
            </w:pPr>
            <w:r w:rsidRPr="00E77499">
              <w:rPr>
                <w:kern w:val="1"/>
                <w:lang w:eastAsia="ar-SA"/>
              </w:rPr>
              <w:t>23.4. kai prašoma kompensuoti suma siekia iki 1 000 eurų, žalos dydžio pagrįstumas;</w:t>
            </w:r>
            <w:r>
              <w:rPr>
                <w:kern w:val="1"/>
                <w:lang w:eastAsia="ar-SA"/>
              </w:rPr>
              <w:t>“</w:t>
            </w:r>
          </w:p>
          <w:p w14:paraId="7D9B63CF" w14:textId="17D47ED2" w:rsidR="007E026E" w:rsidRDefault="007E026E" w:rsidP="007E026E">
            <w:pPr>
              <w:suppressAutoHyphens/>
              <w:ind w:firstLine="720"/>
              <w:jc w:val="both"/>
              <w:rPr>
                <w:kern w:val="1"/>
                <w:lang w:eastAsia="ar-SA"/>
              </w:rPr>
            </w:pPr>
            <w:r>
              <w:rPr>
                <w:kern w:val="1"/>
                <w:lang w:eastAsia="ar-SA"/>
              </w:rPr>
              <w:t xml:space="preserve"> </w:t>
            </w:r>
          </w:p>
          <w:p w14:paraId="300D25AC" w14:textId="329355CE" w:rsidR="007E026E" w:rsidRPr="002B3452" w:rsidRDefault="007E026E" w:rsidP="000223A3">
            <w:pPr>
              <w:widowControl w:val="0"/>
              <w:jc w:val="both"/>
              <w:rPr>
                <w:snapToGrid w:val="0"/>
              </w:rPr>
            </w:pPr>
          </w:p>
        </w:tc>
        <w:tc>
          <w:tcPr>
            <w:tcW w:w="1696" w:type="dxa"/>
          </w:tcPr>
          <w:p w14:paraId="036B10A7" w14:textId="139C8A2F" w:rsidR="004413F0" w:rsidRPr="002B3452" w:rsidRDefault="004413F0" w:rsidP="00187C33">
            <w:pPr>
              <w:widowControl w:val="0"/>
              <w:rPr>
                <w:snapToGrid w:val="0"/>
              </w:rPr>
            </w:pPr>
          </w:p>
        </w:tc>
      </w:tr>
      <w:tr w:rsidR="004413F0" w:rsidRPr="002B3452" w14:paraId="4FBF67F6" w14:textId="77777777" w:rsidTr="00B405A8">
        <w:tc>
          <w:tcPr>
            <w:tcW w:w="3681" w:type="dxa"/>
            <w:vMerge/>
          </w:tcPr>
          <w:p w14:paraId="3C22B507" w14:textId="77777777" w:rsidR="004413F0" w:rsidRPr="002B3452" w:rsidRDefault="004413F0" w:rsidP="000223A3">
            <w:pPr>
              <w:widowControl w:val="0"/>
              <w:jc w:val="both"/>
              <w:rPr>
                <w:snapToGrid w:val="0"/>
              </w:rPr>
            </w:pPr>
          </w:p>
        </w:tc>
        <w:tc>
          <w:tcPr>
            <w:tcW w:w="3969" w:type="dxa"/>
          </w:tcPr>
          <w:p w14:paraId="1A879866" w14:textId="0677D0FF" w:rsidR="004413F0" w:rsidRPr="002B3452" w:rsidRDefault="00AE59D1" w:rsidP="000223A3">
            <w:pPr>
              <w:widowControl w:val="0"/>
              <w:jc w:val="both"/>
              <w:rPr>
                <w:snapToGrid w:val="0"/>
              </w:rPr>
            </w:pPr>
            <w:r w:rsidRPr="00AE59D1">
              <w:rPr>
                <w:snapToGrid w:val="0"/>
              </w:rPr>
              <w:t>Praktikoje vadovautis Rezervo aprašo nuostatomis ir reikalauti pareiškėjų pateikti visą reikalingą, žalą patvirtinančią dokumentaciją, nebent egzistuoja objektyvios aplinkybės, dėl kurių pareiškėjas negali to padaryti</w:t>
            </w:r>
          </w:p>
        </w:tc>
        <w:tc>
          <w:tcPr>
            <w:tcW w:w="4930" w:type="dxa"/>
          </w:tcPr>
          <w:p w14:paraId="7DAA3F5A" w14:textId="77777777" w:rsidR="004413F0" w:rsidRDefault="00AE59D1" w:rsidP="000223A3">
            <w:pPr>
              <w:widowControl w:val="0"/>
              <w:jc w:val="both"/>
              <w:rPr>
                <w:snapToGrid w:val="0"/>
              </w:rPr>
            </w:pPr>
            <w:r w:rsidRPr="00AE59D1">
              <w:rPr>
                <w:snapToGrid w:val="0"/>
              </w:rPr>
              <w:t>Į pastabos pateiktą pasiūlymą atsižvelgta Tvarkos aprašo 16 punktas, 16.4 papunktis</w:t>
            </w:r>
            <w:r w:rsidR="007E026E">
              <w:rPr>
                <w:snapToGrid w:val="0"/>
              </w:rPr>
              <w:t>:</w:t>
            </w:r>
          </w:p>
          <w:p w14:paraId="074D6CCA" w14:textId="0FDC1902" w:rsidR="007E026E" w:rsidRDefault="00CF6D0A" w:rsidP="007E026E">
            <w:pPr>
              <w:suppressAutoHyphens/>
              <w:ind w:firstLine="720"/>
              <w:jc w:val="both"/>
              <w:rPr>
                <w:kern w:val="1"/>
                <w:lang w:eastAsia="ar-SA"/>
              </w:rPr>
            </w:pPr>
            <w:r>
              <w:rPr>
                <w:rFonts w:eastAsia="HG Mincho Light J"/>
                <w:kern w:val="1"/>
                <w:lang w:eastAsia="ar-SA"/>
              </w:rPr>
              <w:t>„</w:t>
            </w:r>
            <w:r w:rsidR="007E026E">
              <w:rPr>
                <w:rFonts w:eastAsia="HG Mincho Light J"/>
                <w:kern w:val="1"/>
                <w:lang w:eastAsia="ar-SA"/>
              </w:rPr>
              <w:t xml:space="preserve">16. </w:t>
            </w:r>
            <w:r w:rsidR="007E026E">
              <w:rPr>
                <w:kern w:val="1"/>
                <w:lang w:eastAsia="ar-SA"/>
              </w:rPr>
              <w:t>Kartu su prašymu pateikiami:</w:t>
            </w:r>
          </w:p>
          <w:p w14:paraId="4053360F" w14:textId="77777777" w:rsidR="007E026E" w:rsidRDefault="007E026E" w:rsidP="007E026E">
            <w:pPr>
              <w:suppressAutoHyphens/>
              <w:ind w:firstLine="720"/>
              <w:jc w:val="both"/>
              <w:rPr>
                <w:kern w:val="1"/>
                <w:lang w:eastAsia="ar-SA"/>
              </w:rPr>
            </w:pPr>
            <w:r>
              <w:rPr>
                <w:kern w:val="1"/>
                <w:lang w:eastAsia="ar-SA"/>
              </w:rPr>
              <w:t>16.1.</w:t>
            </w:r>
            <w:r>
              <w:rPr>
                <w:kern w:val="1"/>
                <w:lang w:eastAsia="ar-SA"/>
              </w:rPr>
              <w:tab/>
              <w:t>gaisro faktą patvirtinanti Valstybinės priešgaisrinės gelbėjimo tarnybos teritorinio padalinio pažyma;</w:t>
            </w:r>
          </w:p>
          <w:p w14:paraId="534DAB86" w14:textId="77777777" w:rsidR="007E026E" w:rsidRDefault="007E026E" w:rsidP="007E026E">
            <w:pPr>
              <w:suppressAutoHyphens/>
              <w:ind w:firstLine="720"/>
              <w:jc w:val="both"/>
              <w:rPr>
                <w:kern w:val="1"/>
                <w:lang w:eastAsia="ar-SA"/>
              </w:rPr>
            </w:pPr>
            <w:r>
              <w:rPr>
                <w:kern w:val="1"/>
                <w:lang w:eastAsia="ar-SA"/>
              </w:rPr>
              <w:t>16.2.</w:t>
            </w:r>
            <w:r>
              <w:rPr>
                <w:kern w:val="1"/>
                <w:lang w:eastAsia="ar-SA"/>
              </w:rPr>
              <w:tab/>
              <w:t xml:space="preserve">stichinę nelaimę patvirtinanti Lietuvos hidrometeorologinės tarnybos pažyma. Lietuvos hidrometeorologinės tarnybos pažymos pateikti nereikia, jei buvo paskelbta ekstremalioji situacija ir (ar) Savivaldybės ekstremaliųjų </w:t>
            </w:r>
            <w:r>
              <w:rPr>
                <w:kern w:val="1"/>
                <w:lang w:eastAsia="ar-SA"/>
              </w:rPr>
              <w:lastRenderedPageBreak/>
              <w:t>situacijų operacijų centras nustatė, kad meteorologinis, hidrologinis reiškinys ar gamtinis, ar kitas įvykis atitinka teisės aktų nustatytus ekstremaliųjų įvykių kriterijus;</w:t>
            </w:r>
          </w:p>
          <w:p w14:paraId="65BA17DB" w14:textId="77777777" w:rsidR="007E026E" w:rsidRDefault="007E026E" w:rsidP="007E026E">
            <w:pPr>
              <w:suppressAutoHyphens/>
              <w:ind w:firstLine="720"/>
              <w:jc w:val="both"/>
            </w:pPr>
            <w:r>
              <w:rPr>
                <w:kern w:val="1"/>
                <w:lang w:eastAsia="ar-SA"/>
              </w:rPr>
              <w:t>16.3.</w:t>
            </w:r>
            <w:r>
              <w:rPr>
                <w:kern w:val="1"/>
                <w:lang w:eastAsia="ar-SA"/>
              </w:rPr>
              <w:tab/>
              <w:t xml:space="preserve">kai prašoma kompensuoti suma viršija 1 000 eurų, </w:t>
            </w:r>
            <w:r>
              <w:t>žalos dydį pagrindžiančią dokumentaciją (atestuotų bei nepriklausomų turto vertintojų išvada arba žalų ekspertų išvada), išskyrus Aprašo 7.3 papunktyje nurodytus atvejus;</w:t>
            </w:r>
          </w:p>
          <w:p w14:paraId="2F322725" w14:textId="77777777" w:rsidR="007E026E" w:rsidRDefault="007E026E" w:rsidP="007E026E">
            <w:pPr>
              <w:suppressAutoHyphens/>
              <w:ind w:firstLine="720"/>
              <w:jc w:val="both"/>
              <w:rPr>
                <w:kern w:val="1"/>
                <w:lang w:eastAsia="ar-SA"/>
              </w:rPr>
            </w:pPr>
            <w:r>
              <w:t xml:space="preserve">16.4. </w:t>
            </w:r>
            <w:r>
              <w:rPr>
                <w:kern w:val="1"/>
                <w:lang w:eastAsia="ar-SA"/>
              </w:rPr>
              <w:t xml:space="preserve">kai prašoma kompensuoti suma siekia iki 1 000 eurų ir Aprašo 7.3 </w:t>
            </w:r>
            <w:r>
              <w:t>papunktyje</w:t>
            </w:r>
            <w:r>
              <w:rPr>
                <w:kern w:val="1"/>
                <w:lang w:eastAsia="ar-SA"/>
              </w:rPr>
              <w:t xml:space="preserve"> nurodytais atvejais nepriklausomai nuo patirtos žalos dydžio, </w:t>
            </w:r>
            <w:r>
              <w:t>turėtas išlaidas (tiesioginius nuostolius) pagrindžiantys dokumentai</w:t>
            </w:r>
            <w:r>
              <w:rPr>
                <w:kern w:val="1"/>
                <w:lang w:eastAsia="ar-SA"/>
              </w:rPr>
              <w:t xml:space="preserve"> (sąskaitos faktūros, kasos kvitai, mokėjimo nurodymai, banko išrašai, sutartys </w:t>
            </w:r>
            <w:r>
              <w:rPr>
                <w:lang w:eastAsia="ar-SA"/>
              </w:rPr>
              <w:t>i</w:t>
            </w:r>
            <w:r>
              <w:rPr>
                <w:kern w:val="1"/>
                <w:lang w:eastAsia="ar-SA"/>
              </w:rPr>
              <w:t xml:space="preserve">r kt.), nebent egzistuoja objektyvios aplinkybės, dėl kurių pareiškėjas negali to padaryti; </w:t>
            </w:r>
          </w:p>
          <w:p w14:paraId="32147036" w14:textId="77777777" w:rsidR="007E026E" w:rsidRDefault="007E026E" w:rsidP="007E026E">
            <w:pPr>
              <w:suppressAutoHyphens/>
              <w:ind w:firstLine="720"/>
              <w:jc w:val="both"/>
              <w:rPr>
                <w:color w:val="000000"/>
              </w:rPr>
            </w:pPr>
            <w:r>
              <w:rPr>
                <w:kern w:val="1"/>
                <w:lang w:eastAsia="ar-SA"/>
              </w:rPr>
              <w:t xml:space="preserve">16.5. </w:t>
            </w:r>
            <w:r>
              <w:t>nuosavybės teisę į turtą, kurio netenka ar kuris sugadintas, patvirtinantys dokumentai</w:t>
            </w:r>
            <w:r>
              <w:rPr>
                <w:lang w:eastAsia="zh-CN"/>
              </w:rPr>
              <w:t xml:space="preserve"> (Nekilnojamojo turto registro pažyma)</w:t>
            </w:r>
            <w:r>
              <w:rPr>
                <w:color w:val="000000"/>
              </w:rPr>
              <w:t>;</w:t>
            </w:r>
          </w:p>
          <w:p w14:paraId="5521A32E" w14:textId="77777777" w:rsidR="007E026E" w:rsidRDefault="007E026E" w:rsidP="007E026E">
            <w:pPr>
              <w:suppressAutoHyphens/>
              <w:ind w:firstLine="720"/>
              <w:jc w:val="both"/>
              <w:rPr>
                <w:color w:val="000000"/>
              </w:rPr>
            </w:pPr>
            <w:r>
              <w:t xml:space="preserve">16.6. </w:t>
            </w:r>
            <w:r w:rsidRPr="00812502">
              <w:t>turto panaudos, patikėjimo ar nuomos sutarties kopiją, jei turtas fiziniam ar juridiniam asmeniui perduotas valdyti ir naudoti panaudos, patikėjimo ar nuomos teise;</w:t>
            </w:r>
          </w:p>
          <w:p w14:paraId="067DF435" w14:textId="77777777" w:rsidR="007E026E" w:rsidRDefault="007E026E" w:rsidP="007E026E">
            <w:pPr>
              <w:suppressAutoHyphens/>
              <w:ind w:firstLine="720"/>
              <w:jc w:val="both"/>
              <w:rPr>
                <w:rFonts w:eastAsia="Calibri"/>
              </w:rPr>
            </w:pPr>
            <w:r>
              <w:rPr>
                <w:rFonts w:eastAsia="Calibri"/>
              </w:rPr>
              <w:t>16</w:t>
            </w:r>
            <w:r w:rsidRPr="00686BDB">
              <w:rPr>
                <w:rFonts w:eastAsia="Calibri"/>
              </w:rPr>
              <w:t>.</w:t>
            </w:r>
            <w:r>
              <w:rPr>
                <w:rFonts w:eastAsia="Calibri"/>
              </w:rPr>
              <w:t>7</w:t>
            </w:r>
            <w:r w:rsidRPr="00686BDB">
              <w:rPr>
                <w:rFonts w:eastAsia="Calibri"/>
              </w:rPr>
              <w:t>. įvykio vietos nuotraukos;</w:t>
            </w:r>
          </w:p>
          <w:p w14:paraId="290E3639" w14:textId="77777777" w:rsidR="007E026E" w:rsidRDefault="007E026E" w:rsidP="007E026E">
            <w:pPr>
              <w:suppressAutoHyphens/>
              <w:ind w:firstLine="720"/>
              <w:jc w:val="both"/>
            </w:pPr>
            <w:r>
              <w:rPr>
                <w:rFonts w:eastAsia="Calibri"/>
              </w:rPr>
              <w:t>16.8. d</w:t>
            </w:r>
            <w:r>
              <w:t>raudimo bendrovės dokumentai dėl žalos dydžio ar kompensavimo (draudimo sutartis, išmokos dydį patvirtinantys dokumentai, sprendimas dėl išmokos skyrimo / neskyrimo);</w:t>
            </w:r>
          </w:p>
          <w:p w14:paraId="2142FF8D" w14:textId="4085CDCC" w:rsidR="007E026E" w:rsidRDefault="007E026E" w:rsidP="007E026E">
            <w:pPr>
              <w:suppressAutoHyphens/>
              <w:ind w:firstLine="720"/>
              <w:jc w:val="both"/>
              <w:rPr>
                <w:kern w:val="1"/>
                <w:lang w:eastAsia="ar-SA"/>
              </w:rPr>
            </w:pPr>
            <w:r>
              <w:rPr>
                <w:kern w:val="1"/>
                <w:lang w:eastAsia="ar-SA"/>
              </w:rPr>
              <w:t xml:space="preserve">16.9. </w:t>
            </w:r>
            <w:r>
              <w:rPr>
                <w:color w:val="000000"/>
              </w:rPr>
              <w:t>kita informacija, reikalinga prašymui nagrinėti</w:t>
            </w:r>
            <w:r>
              <w:rPr>
                <w:kern w:val="1"/>
                <w:lang w:eastAsia="ar-SA"/>
              </w:rPr>
              <w:t>.</w:t>
            </w:r>
            <w:r w:rsidR="00CF6D0A">
              <w:rPr>
                <w:kern w:val="1"/>
                <w:lang w:eastAsia="ar-SA"/>
              </w:rPr>
              <w:t>“</w:t>
            </w:r>
          </w:p>
          <w:p w14:paraId="5EEE4623" w14:textId="3DD97B05" w:rsidR="007E026E" w:rsidRPr="002B3452" w:rsidRDefault="007E026E" w:rsidP="000223A3">
            <w:pPr>
              <w:widowControl w:val="0"/>
              <w:jc w:val="both"/>
              <w:rPr>
                <w:snapToGrid w:val="0"/>
              </w:rPr>
            </w:pPr>
          </w:p>
        </w:tc>
        <w:tc>
          <w:tcPr>
            <w:tcW w:w="1696" w:type="dxa"/>
          </w:tcPr>
          <w:p w14:paraId="760598AF" w14:textId="776DEDBC" w:rsidR="004413F0" w:rsidRPr="002B3452" w:rsidRDefault="004413F0" w:rsidP="00187C33">
            <w:pPr>
              <w:widowControl w:val="0"/>
              <w:rPr>
                <w:snapToGrid w:val="0"/>
              </w:rPr>
            </w:pPr>
          </w:p>
        </w:tc>
      </w:tr>
      <w:tr w:rsidR="004413F0" w:rsidRPr="002B3452" w14:paraId="7D158B69" w14:textId="77777777" w:rsidTr="00B405A8">
        <w:tc>
          <w:tcPr>
            <w:tcW w:w="3681" w:type="dxa"/>
            <w:vMerge w:val="restart"/>
          </w:tcPr>
          <w:p w14:paraId="433004A8" w14:textId="53DAF11C" w:rsidR="004413F0" w:rsidRPr="002B3452" w:rsidRDefault="00FF1769" w:rsidP="000223A3">
            <w:pPr>
              <w:widowControl w:val="0"/>
              <w:jc w:val="both"/>
              <w:rPr>
                <w:snapToGrid w:val="0"/>
              </w:rPr>
            </w:pPr>
            <w:r w:rsidRPr="00FF1769">
              <w:rPr>
                <w:snapToGrid w:val="0"/>
              </w:rPr>
              <w:lastRenderedPageBreak/>
              <w:t xml:space="preserve">Savivaldybių Rezervo lėšų skirstymas yra itin neapibrėžtas ir pasižymi itin didele atsakingų subjektų </w:t>
            </w:r>
            <w:proofErr w:type="spellStart"/>
            <w:r w:rsidRPr="00FF1769">
              <w:rPr>
                <w:snapToGrid w:val="0"/>
              </w:rPr>
              <w:t>diskrecija</w:t>
            </w:r>
            <w:proofErr w:type="spellEnd"/>
            <w:r w:rsidRPr="00FF1769">
              <w:rPr>
                <w:snapToGrid w:val="0"/>
              </w:rPr>
              <w:t xml:space="preserve"> šiame procese. Savivaldybės nėra teisiniame reglamentavime įtvirtinusios aiškių kriterijų, apskaičiavimo metodikų ar lėšų ribų, pagal kurias būtų sprendžiama dėl žalos atlyginimo dydžio nuo prašomos pareiškėjo sumos. Išmokos nustatomos ir skiriamos mero potvarkiu be objektyvios ir vienodos metodikos, todėl tai kelia neteisėtų susitarimų ir subjektyvių sprendimų rizikas</w:t>
            </w:r>
          </w:p>
        </w:tc>
        <w:tc>
          <w:tcPr>
            <w:tcW w:w="3969" w:type="dxa"/>
          </w:tcPr>
          <w:p w14:paraId="242F873C" w14:textId="79E1FE7B" w:rsidR="004413F0" w:rsidRPr="002B3452" w:rsidRDefault="00FF1769" w:rsidP="000223A3">
            <w:pPr>
              <w:widowControl w:val="0"/>
              <w:jc w:val="both"/>
              <w:rPr>
                <w:snapToGrid w:val="0"/>
              </w:rPr>
            </w:pPr>
            <w:r w:rsidRPr="00FF1769">
              <w:rPr>
                <w:snapToGrid w:val="0"/>
              </w:rPr>
              <w:t>Teisiniame reglamentavime įtvirtinti lėšų skirstymo metodiką (pavyzdžiui, lėšų dydis koreliuoja remiantis turto vertintojų išvadomis ar kitais objektyviais dokumentais)</w:t>
            </w:r>
          </w:p>
        </w:tc>
        <w:tc>
          <w:tcPr>
            <w:tcW w:w="4930" w:type="dxa"/>
          </w:tcPr>
          <w:p w14:paraId="31ABCB3C" w14:textId="77777777" w:rsidR="004413F0" w:rsidRDefault="00FF1769" w:rsidP="000223A3">
            <w:pPr>
              <w:widowControl w:val="0"/>
              <w:jc w:val="both"/>
              <w:rPr>
                <w:snapToGrid w:val="0"/>
              </w:rPr>
            </w:pPr>
            <w:r w:rsidRPr="00FF1769">
              <w:rPr>
                <w:snapToGrid w:val="0"/>
              </w:rPr>
              <w:t>Į pastabos pateiktą pasiūlymą atsižvelgta Tvarkos aprašo 9 ir 10 punktai</w:t>
            </w:r>
            <w:r w:rsidR="00CF6D0A">
              <w:rPr>
                <w:snapToGrid w:val="0"/>
              </w:rPr>
              <w:t>:</w:t>
            </w:r>
          </w:p>
          <w:p w14:paraId="26A08541" w14:textId="199E546C" w:rsidR="00CF6D0A" w:rsidRDefault="00CF6D0A" w:rsidP="00CF6D0A">
            <w:pPr>
              <w:suppressAutoHyphens/>
              <w:ind w:firstLine="720"/>
              <w:jc w:val="both"/>
              <w:rPr>
                <w:rFonts w:ascii="Palemonas" w:hAnsi="Palemonas"/>
                <w:kern w:val="2"/>
              </w:rPr>
            </w:pPr>
            <w:r>
              <w:t xml:space="preserve">„9. </w:t>
            </w:r>
            <w:r>
              <w:rPr>
                <w:rFonts w:ascii="Palemonas" w:hAnsi="Palemonas"/>
                <w:kern w:val="2"/>
              </w:rPr>
              <w:t>Mero rezervo lėšomis kompensuojama:</w:t>
            </w:r>
          </w:p>
          <w:p w14:paraId="7724DAE3" w14:textId="77777777" w:rsidR="00CF6D0A" w:rsidRPr="00684F67" w:rsidRDefault="00CF6D0A" w:rsidP="00CF6D0A">
            <w:pPr>
              <w:suppressAutoHyphens/>
              <w:ind w:firstLine="720"/>
              <w:jc w:val="both"/>
              <w:rPr>
                <w:rFonts w:ascii="Palemonas" w:hAnsi="Palemonas"/>
                <w:kern w:val="2"/>
              </w:rPr>
            </w:pPr>
            <w:r w:rsidRPr="00684F67">
              <w:rPr>
                <w:rFonts w:ascii="Palemonas" w:hAnsi="Palemonas"/>
                <w:kern w:val="2"/>
              </w:rPr>
              <w:t>9.1. šio Aprašo 7.1 papunktyje nurodytais atvejais:</w:t>
            </w:r>
          </w:p>
          <w:p w14:paraId="5BEE3338" w14:textId="77777777" w:rsidR="00CF6D0A" w:rsidRPr="00684F67" w:rsidRDefault="00CF6D0A" w:rsidP="00CF6D0A">
            <w:pPr>
              <w:suppressAutoHyphens/>
              <w:ind w:firstLine="720"/>
              <w:jc w:val="both"/>
            </w:pPr>
            <w:r w:rsidRPr="00684F67">
              <w:rPr>
                <w:rFonts w:ascii="Palemonas" w:hAnsi="Palemonas"/>
                <w:kern w:val="2"/>
              </w:rPr>
              <w:t xml:space="preserve">9.1.1. </w:t>
            </w:r>
            <w:r w:rsidRPr="00684F67">
              <w:t xml:space="preserve">nukentėjus </w:t>
            </w:r>
            <w:r w:rsidRPr="00684F67">
              <w:rPr>
                <w:color w:val="000000" w:themeColor="text1"/>
              </w:rPr>
              <w:t xml:space="preserve">gyvenamajam namui ar butui, </w:t>
            </w:r>
            <w:r w:rsidRPr="00684F67">
              <w:t>40 proc. nuo patirtų nuostolių</w:t>
            </w:r>
            <w:r>
              <w:t xml:space="preserve"> sumos</w:t>
            </w:r>
            <w:r w:rsidRPr="00684F67">
              <w:t>, bet suma negali būti didesnė kaip 4 000 eurų;</w:t>
            </w:r>
          </w:p>
          <w:p w14:paraId="5C2FD5D1" w14:textId="77777777" w:rsidR="00CF6D0A" w:rsidRPr="00684F67" w:rsidRDefault="00CF6D0A" w:rsidP="00CF6D0A">
            <w:pPr>
              <w:suppressAutoHyphens/>
              <w:ind w:firstLine="720"/>
              <w:jc w:val="both"/>
            </w:pPr>
            <w:r w:rsidRPr="00684F67">
              <w:t xml:space="preserve">9.1.2. nukentėjus </w:t>
            </w:r>
            <w:r>
              <w:rPr>
                <w:color w:val="000000" w:themeColor="text1"/>
              </w:rPr>
              <w:t>negyvenamosios</w:t>
            </w:r>
            <w:r w:rsidRPr="00C270DF">
              <w:rPr>
                <w:color w:val="000000" w:themeColor="text1"/>
              </w:rPr>
              <w:t xml:space="preserve"> paskirties</w:t>
            </w:r>
            <w:r>
              <w:rPr>
                <w:color w:val="000000" w:themeColor="text1"/>
              </w:rPr>
              <w:t xml:space="preserve"> </w:t>
            </w:r>
            <w:r w:rsidRPr="00684F67">
              <w:rPr>
                <w:color w:val="000000" w:themeColor="text1"/>
              </w:rPr>
              <w:t xml:space="preserve"> </w:t>
            </w:r>
            <w:r>
              <w:rPr>
                <w:color w:val="000000" w:themeColor="text1"/>
              </w:rPr>
              <w:t>statiniui</w:t>
            </w:r>
            <w:r w:rsidRPr="00684F67">
              <w:rPr>
                <w:color w:val="000000" w:themeColor="text1"/>
              </w:rPr>
              <w:t>,</w:t>
            </w:r>
            <w:r>
              <w:rPr>
                <w:color w:val="000000" w:themeColor="text1"/>
              </w:rPr>
              <w:t xml:space="preserve"> </w:t>
            </w:r>
            <w:r w:rsidRPr="00684F67">
              <w:t>40 proc. nuo patirtų nuostolių</w:t>
            </w:r>
            <w:r>
              <w:t xml:space="preserve"> sumos</w:t>
            </w:r>
            <w:r w:rsidRPr="00684F67">
              <w:t>, bet suma negali būti didesnė kaip 2 000 eurų;</w:t>
            </w:r>
          </w:p>
          <w:p w14:paraId="322A9109" w14:textId="77777777" w:rsidR="00CF6D0A" w:rsidRPr="00684F67" w:rsidRDefault="00CF6D0A" w:rsidP="00CF6D0A">
            <w:pPr>
              <w:suppressAutoHyphens/>
              <w:ind w:firstLine="720"/>
              <w:jc w:val="both"/>
              <w:rPr>
                <w:rFonts w:ascii="Palemonas" w:hAnsi="Palemonas"/>
                <w:kern w:val="2"/>
              </w:rPr>
            </w:pPr>
            <w:r w:rsidRPr="00684F67">
              <w:rPr>
                <w:rFonts w:ascii="Palemonas" w:hAnsi="Palemonas"/>
                <w:kern w:val="2"/>
              </w:rPr>
              <w:t>9.2. šio Aprašo 7.2 papunktyje nurodytais atvejais:</w:t>
            </w:r>
          </w:p>
          <w:p w14:paraId="260AE581" w14:textId="77777777" w:rsidR="00CF6D0A" w:rsidRPr="00684F67" w:rsidRDefault="00CF6D0A" w:rsidP="00CF6D0A">
            <w:pPr>
              <w:suppressAutoHyphens/>
              <w:ind w:firstLine="720"/>
              <w:jc w:val="both"/>
              <w:rPr>
                <w:rFonts w:ascii="Palemonas" w:hAnsi="Palemonas"/>
                <w:kern w:val="2"/>
              </w:rPr>
            </w:pPr>
            <w:r w:rsidRPr="00684F67">
              <w:rPr>
                <w:rFonts w:ascii="Palemonas" w:hAnsi="Palemonas"/>
                <w:kern w:val="2"/>
              </w:rPr>
              <w:t xml:space="preserve">9.2.1. nukentėjus apdraustam turtui, </w:t>
            </w:r>
            <w:r w:rsidRPr="00684F67">
              <w:t>40 proc. nuo patirtų nuostolių</w:t>
            </w:r>
            <w:r>
              <w:t xml:space="preserve"> sumos</w:t>
            </w:r>
            <w:r w:rsidRPr="00684F67">
              <w:t>, bet suma negali būti didesnė kaip 3 000 eurų;</w:t>
            </w:r>
            <w:r w:rsidRPr="00684F67">
              <w:rPr>
                <w:rFonts w:ascii="Palemonas" w:hAnsi="Palemonas"/>
                <w:kern w:val="2"/>
              </w:rPr>
              <w:t xml:space="preserve"> </w:t>
            </w:r>
          </w:p>
          <w:p w14:paraId="0B135A89" w14:textId="77777777" w:rsidR="00CF6D0A" w:rsidRDefault="00CF6D0A" w:rsidP="00CF6D0A">
            <w:pPr>
              <w:suppressAutoHyphens/>
              <w:ind w:firstLine="720"/>
              <w:jc w:val="both"/>
              <w:rPr>
                <w:rFonts w:ascii="Palemonas" w:hAnsi="Palemonas"/>
                <w:kern w:val="2"/>
              </w:rPr>
            </w:pPr>
            <w:r w:rsidRPr="00684F67">
              <w:rPr>
                <w:rFonts w:ascii="Palemonas" w:hAnsi="Palemonas"/>
                <w:kern w:val="2"/>
              </w:rPr>
              <w:t>9.2.2.</w:t>
            </w:r>
            <w:r>
              <w:rPr>
                <w:rFonts w:ascii="Palemonas" w:hAnsi="Palemonas"/>
                <w:kern w:val="2"/>
              </w:rPr>
              <w:t xml:space="preserve"> nukentėjus neapdraustam turtui</w:t>
            </w:r>
            <w:r w:rsidRPr="00684F67">
              <w:rPr>
                <w:rFonts w:ascii="Palemonas" w:hAnsi="Palemonas"/>
                <w:kern w:val="2"/>
              </w:rPr>
              <w:t xml:space="preserve">, </w:t>
            </w:r>
            <w:r w:rsidRPr="00684F67">
              <w:t>40 proc. nuo patirtų nuostolių</w:t>
            </w:r>
            <w:r>
              <w:t xml:space="preserve"> sumos</w:t>
            </w:r>
            <w:r w:rsidRPr="00684F67">
              <w:t>, bet suma negali būti didesnė kaip 2 000 eurų. Jei pareiškėjas pristato pažymą, kad turtas yra nedraudžiam</w:t>
            </w:r>
            <w:r>
              <w:t>as</w:t>
            </w:r>
            <w:r w:rsidRPr="00684F67">
              <w:t>, tuomet lėšos skiriamos pagal 9.2.1 papunktį.</w:t>
            </w:r>
            <w:r>
              <w:t xml:space="preserve"> </w:t>
            </w:r>
          </w:p>
          <w:p w14:paraId="0084F6FD" w14:textId="6A197E89" w:rsidR="00CF6D0A" w:rsidRDefault="00CF6D0A" w:rsidP="00CF6D0A">
            <w:pPr>
              <w:suppressAutoHyphens/>
              <w:ind w:firstLine="720"/>
              <w:jc w:val="both"/>
            </w:pPr>
            <w:r>
              <w:t xml:space="preserve">10. </w:t>
            </w:r>
            <w:r>
              <w:rPr>
                <w:rFonts w:ascii="Palemonas" w:hAnsi="Palemonas"/>
                <w:kern w:val="2"/>
              </w:rPr>
              <w:t>Mero rezervo lėšų suma, skiriama šio Aprašo 7.3 papunktyje nurodytais atvejais,</w:t>
            </w:r>
            <w:r>
              <w:t xml:space="preserve"> kompensuojama 90 proc. nuo patirtų nuostolių ar išlaidų.“</w:t>
            </w:r>
          </w:p>
          <w:p w14:paraId="4E63D958" w14:textId="6834D24A" w:rsidR="00CF6D0A" w:rsidRPr="002B3452" w:rsidRDefault="00CF6D0A" w:rsidP="000223A3">
            <w:pPr>
              <w:widowControl w:val="0"/>
              <w:jc w:val="both"/>
              <w:rPr>
                <w:snapToGrid w:val="0"/>
              </w:rPr>
            </w:pPr>
          </w:p>
        </w:tc>
        <w:tc>
          <w:tcPr>
            <w:tcW w:w="1696" w:type="dxa"/>
          </w:tcPr>
          <w:p w14:paraId="6795E8EC" w14:textId="4F463C22" w:rsidR="004413F0" w:rsidRPr="002B3452" w:rsidRDefault="004413F0" w:rsidP="00187C33">
            <w:pPr>
              <w:widowControl w:val="0"/>
              <w:rPr>
                <w:snapToGrid w:val="0"/>
              </w:rPr>
            </w:pPr>
          </w:p>
        </w:tc>
      </w:tr>
      <w:tr w:rsidR="004413F0" w:rsidRPr="002B3452" w14:paraId="2775A84B" w14:textId="77777777" w:rsidTr="00B405A8">
        <w:tc>
          <w:tcPr>
            <w:tcW w:w="3681" w:type="dxa"/>
            <w:vMerge/>
          </w:tcPr>
          <w:p w14:paraId="762437BC" w14:textId="77777777" w:rsidR="004413F0" w:rsidRPr="002B3452" w:rsidRDefault="004413F0" w:rsidP="000223A3">
            <w:pPr>
              <w:widowControl w:val="0"/>
              <w:jc w:val="both"/>
              <w:rPr>
                <w:snapToGrid w:val="0"/>
              </w:rPr>
            </w:pPr>
          </w:p>
        </w:tc>
        <w:tc>
          <w:tcPr>
            <w:tcW w:w="3969" w:type="dxa"/>
          </w:tcPr>
          <w:p w14:paraId="667B1CEF" w14:textId="0C44A758" w:rsidR="004413F0" w:rsidRPr="002B3452" w:rsidRDefault="00FF1769" w:rsidP="000223A3">
            <w:pPr>
              <w:widowControl w:val="0"/>
              <w:jc w:val="both"/>
              <w:rPr>
                <w:snapToGrid w:val="0"/>
              </w:rPr>
            </w:pPr>
            <w:r w:rsidRPr="00FF1769">
              <w:rPr>
                <w:snapToGrid w:val="0"/>
              </w:rPr>
              <w:t xml:space="preserve">Įtvirtinti aiškius skiriamų lėšų dydžius ar maksimalius rėžius (pavyzdžiui, nustatyti ribas procentais nuo nustatytos žalos ar fiksuotomis </w:t>
            </w:r>
            <w:r w:rsidRPr="00FF1769">
              <w:rPr>
                <w:snapToGrid w:val="0"/>
              </w:rPr>
              <w:lastRenderedPageBreak/>
              <w:t>sumomis ir kt.)</w:t>
            </w:r>
          </w:p>
        </w:tc>
        <w:tc>
          <w:tcPr>
            <w:tcW w:w="4930" w:type="dxa"/>
          </w:tcPr>
          <w:p w14:paraId="74F2CA7E" w14:textId="77777777" w:rsidR="004413F0" w:rsidRDefault="00FF1769" w:rsidP="000223A3">
            <w:pPr>
              <w:widowControl w:val="0"/>
              <w:jc w:val="both"/>
              <w:rPr>
                <w:snapToGrid w:val="0"/>
              </w:rPr>
            </w:pPr>
            <w:r w:rsidRPr="00FF1769">
              <w:rPr>
                <w:snapToGrid w:val="0"/>
              </w:rPr>
              <w:lastRenderedPageBreak/>
              <w:t>Į pastabos pateiktą pasiūlymą atsižvelgta Tvarkos aprašo 9 ir 10 punktai</w:t>
            </w:r>
            <w:r w:rsidR="00CF6D0A">
              <w:rPr>
                <w:snapToGrid w:val="0"/>
              </w:rPr>
              <w:t>:</w:t>
            </w:r>
          </w:p>
          <w:p w14:paraId="214F39A3" w14:textId="53254179" w:rsidR="00CF6D0A" w:rsidRDefault="00CF6D0A" w:rsidP="00CF6D0A">
            <w:pPr>
              <w:suppressAutoHyphens/>
              <w:ind w:firstLine="720"/>
              <w:jc w:val="both"/>
              <w:rPr>
                <w:rFonts w:ascii="Palemonas" w:hAnsi="Palemonas"/>
                <w:kern w:val="2"/>
              </w:rPr>
            </w:pPr>
            <w:r>
              <w:t xml:space="preserve">„9. </w:t>
            </w:r>
            <w:r>
              <w:rPr>
                <w:rFonts w:ascii="Palemonas" w:hAnsi="Palemonas"/>
                <w:kern w:val="2"/>
              </w:rPr>
              <w:t>Mero rezervo lėšomis kompensuojama:</w:t>
            </w:r>
          </w:p>
          <w:p w14:paraId="7762F169" w14:textId="77777777" w:rsidR="00CF6D0A" w:rsidRPr="00684F67" w:rsidRDefault="00CF6D0A" w:rsidP="00CF6D0A">
            <w:pPr>
              <w:suppressAutoHyphens/>
              <w:ind w:firstLine="720"/>
              <w:jc w:val="both"/>
              <w:rPr>
                <w:rFonts w:ascii="Palemonas" w:hAnsi="Palemonas"/>
                <w:kern w:val="2"/>
              </w:rPr>
            </w:pPr>
            <w:r w:rsidRPr="00684F67">
              <w:rPr>
                <w:rFonts w:ascii="Palemonas" w:hAnsi="Palemonas"/>
                <w:kern w:val="2"/>
              </w:rPr>
              <w:lastRenderedPageBreak/>
              <w:t>9.1. šio Aprašo 7.1 papunktyje nurodytais atvejais:</w:t>
            </w:r>
          </w:p>
          <w:p w14:paraId="29D44920" w14:textId="77777777" w:rsidR="00CF6D0A" w:rsidRPr="00684F67" w:rsidRDefault="00CF6D0A" w:rsidP="00CF6D0A">
            <w:pPr>
              <w:suppressAutoHyphens/>
              <w:ind w:firstLine="720"/>
              <w:jc w:val="both"/>
            </w:pPr>
            <w:r w:rsidRPr="00684F67">
              <w:rPr>
                <w:rFonts w:ascii="Palemonas" w:hAnsi="Palemonas"/>
                <w:kern w:val="2"/>
              </w:rPr>
              <w:t xml:space="preserve">9.1.1. </w:t>
            </w:r>
            <w:r w:rsidRPr="00684F67">
              <w:t xml:space="preserve">nukentėjus </w:t>
            </w:r>
            <w:r w:rsidRPr="00684F67">
              <w:rPr>
                <w:color w:val="000000" w:themeColor="text1"/>
              </w:rPr>
              <w:t xml:space="preserve">gyvenamajam namui ar butui, </w:t>
            </w:r>
            <w:r w:rsidRPr="00684F67">
              <w:t>40 proc. nuo patirtų nuostolių</w:t>
            </w:r>
            <w:r>
              <w:t xml:space="preserve"> sumos</w:t>
            </w:r>
            <w:r w:rsidRPr="00684F67">
              <w:t>, bet suma negali būti didesnė kaip 4 000 eurų;</w:t>
            </w:r>
          </w:p>
          <w:p w14:paraId="50060D64" w14:textId="77777777" w:rsidR="00CF6D0A" w:rsidRPr="00684F67" w:rsidRDefault="00CF6D0A" w:rsidP="00CF6D0A">
            <w:pPr>
              <w:suppressAutoHyphens/>
              <w:ind w:firstLine="720"/>
              <w:jc w:val="both"/>
            </w:pPr>
            <w:r w:rsidRPr="00684F67">
              <w:t xml:space="preserve">9.1.2. nukentėjus </w:t>
            </w:r>
            <w:r>
              <w:rPr>
                <w:color w:val="000000" w:themeColor="text1"/>
              </w:rPr>
              <w:t>negyvenamosios</w:t>
            </w:r>
            <w:r w:rsidRPr="00C270DF">
              <w:rPr>
                <w:color w:val="000000" w:themeColor="text1"/>
              </w:rPr>
              <w:t xml:space="preserve"> paskirties</w:t>
            </w:r>
            <w:r>
              <w:rPr>
                <w:color w:val="000000" w:themeColor="text1"/>
              </w:rPr>
              <w:t xml:space="preserve"> </w:t>
            </w:r>
            <w:r w:rsidRPr="00684F67">
              <w:rPr>
                <w:color w:val="000000" w:themeColor="text1"/>
              </w:rPr>
              <w:t xml:space="preserve"> </w:t>
            </w:r>
            <w:r>
              <w:rPr>
                <w:color w:val="000000" w:themeColor="text1"/>
              </w:rPr>
              <w:t>statiniui</w:t>
            </w:r>
            <w:r w:rsidRPr="00684F67">
              <w:rPr>
                <w:color w:val="000000" w:themeColor="text1"/>
              </w:rPr>
              <w:t>,</w:t>
            </w:r>
            <w:r>
              <w:rPr>
                <w:color w:val="000000" w:themeColor="text1"/>
              </w:rPr>
              <w:t xml:space="preserve"> </w:t>
            </w:r>
            <w:r w:rsidRPr="00684F67">
              <w:t>40 proc. nuo patirtų nuostolių</w:t>
            </w:r>
            <w:r>
              <w:t xml:space="preserve"> sumos</w:t>
            </w:r>
            <w:r w:rsidRPr="00684F67">
              <w:t>, bet suma negali būti didesnė kaip 2 000 eurų;</w:t>
            </w:r>
          </w:p>
          <w:p w14:paraId="133C9B15" w14:textId="77777777" w:rsidR="00CF6D0A" w:rsidRPr="00684F67" w:rsidRDefault="00CF6D0A" w:rsidP="00CF6D0A">
            <w:pPr>
              <w:suppressAutoHyphens/>
              <w:ind w:firstLine="720"/>
              <w:jc w:val="both"/>
              <w:rPr>
                <w:rFonts w:ascii="Palemonas" w:hAnsi="Palemonas"/>
                <w:kern w:val="2"/>
              </w:rPr>
            </w:pPr>
            <w:r w:rsidRPr="00684F67">
              <w:rPr>
                <w:rFonts w:ascii="Palemonas" w:hAnsi="Palemonas"/>
                <w:kern w:val="2"/>
              </w:rPr>
              <w:t>9.2. šio Aprašo 7.2 papunktyje nurodytais atvejais:</w:t>
            </w:r>
          </w:p>
          <w:p w14:paraId="171641BC" w14:textId="77777777" w:rsidR="00CF6D0A" w:rsidRPr="00684F67" w:rsidRDefault="00CF6D0A" w:rsidP="00CF6D0A">
            <w:pPr>
              <w:suppressAutoHyphens/>
              <w:ind w:firstLine="720"/>
              <w:jc w:val="both"/>
              <w:rPr>
                <w:rFonts w:ascii="Palemonas" w:hAnsi="Palemonas"/>
                <w:kern w:val="2"/>
              </w:rPr>
            </w:pPr>
            <w:r w:rsidRPr="00684F67">
              <w:rPr>
                <w:rFonts w:ascii="Palemonas" w:hAnsi="Palemonas"/>
                <w:kern w:val="2"/>
              </w:rPr>
              <w:t xml:space="preserve">9.2.1. nukentėjus apdraustam turtui, </w:t>
            </w:r>
            <w:r w:rsidRPr="00684F67">
              <w:t>40 proc. nuo patirtų nuostolių</w:t>
            </w:r>
            <w:r>
              <w:t xml:space="preserve"> sumos</w:t>
            </w:r>
            <w:r w:rsidRPr="00684F67">
              <w:t>, bet suma negali būti didesnė kaip 3 000 eurų;</w:t>
            </w:r>
            <w:r w:rsidRPr="00684F67">
              <w:rPr>
                <w:rFonts w:ascii="Palemonas" w:hAnsi="Palemonas"/>
                <w:kern w:val="2"/>
              </w:rPr>
              <w:t xml:space="preserve"> </w:t>
            </w:r>
          </w:p>
          <w:p w14:paraId="4BE47940" w14:textId="77777777" w:rsidR="00CF6D0A" w:rsidRDefault="00CF6D0A" w:rsidP="00CF6D0A">
            <w:pPr>
              <w:suppressAutoHyphens/>
              <w:ind w:firstLine="720"/>
              <w:jc w:val="both"/>
              <w:rPr>
                <w:rFonts w:ascii="Palemonas" w:hAnsi="Palemonas"/>
                <w:kern w:val="2"/>
              </w:rPr>
            </w:pPr>
            <w:r w:rsidRPr="00684F67">
              <w:rPr>
                <w:rFonts w:ascii="Palemonas" w:hAnsi="Palemonas"/>
                <w:kern w:val="2"/>
              </w:rPr>
              <w:t>9.2.2.</w:t>
            </w:r>
            <w:r>
              <w:rPr>
                <w:rFonts w:ascii="Palemonas" w:hAnsi="Palemonas"/>
                <w:kern w:val="2"/>
              </w:rPr>
              <w:t xml:space="preserve"> nukentėjus neapdraustam turtui</w:t>
            </w:r>
            <w:r w:rsidRPr="00684F67">
              <w:rPr>
                <w:rFonts w:ascii="Palemonas" w:hAnsi="Palemonas"/>
                <w:kern w:val="2"/>
              </w:rPr>
              <w:t xml:space="preserve">, </w:t>
            </w:r>
            <w:r w:rsidRPr="00684F67">
              <w:t>40 proc. nuo patirtų nuostolių</w:t>
            </w:r>
            <w:r>
              <w:t xml:space="preserve"> sumos</w:t>
            </w:r>
            <w:r w:rsidRPr="00684F67">
              <w:t>, bet suma negali būti didesnė kaip 2 000 eurų. Jei pareiškėjas pristato pažymą, kad turtas yra nedraudžiam</w:t>
            </w:r>
            <w:r>
              <w:t>as</w:t>
            </w:r>
            <w:r w:rsidRPr="00684F67">
              <w:t>, tuomet lėšos skiriamos pagal 9.2.1 papunktį.</w:t>
            </w:r>
            <w:r>
              <w:t xml:space="preserve"> </w:t>
            </w:r>
          </w:p>
          <w:p w14:paraId="170C6FAF" w14:textId="574DA1F0" w:rsidR="00CF6D0A" w:rsidRDefault="00CF6D0A" w:rsidP="00CF6D0A">
            <w:pPr>
              <w:suppressAutoHyphens/>
              <w:ind w:firstLine="720"/>
              <w:jc w:val="both"/>
            </w:pPr>
            <w:r>
              <w:t xml:space="preserve">10. </w:t>
            </w:r>
            <w:r>
              <w:rPr>
                <w:rFonts w:ascii="Palemonas" w:hAnsi="Palemonas"/>
                <w:kern w:val="2"/>
              </w:rPr>
              <w:t>Mero rezervo lėšų suma, skiriama šio Aprašo 7.3 papunktyje nurodytais atvejais,</w:t>
            </w:r>
            <w:r>
              <w:t xml:space="preserve"> kompensuojama 90 proc. nuo patirtų nuostolių ar išlaidų.“</w:t>
            </w:r>
          </w:p>
          <w:p w14:paraId="1C11DD8F" w14:textId="09B80DB7" w:rsidR="00CF6D0A" w:rsidRPr="002B3452" w:rsidRDefault="00CF6D0A" w:rsidP="000223A3">
            <w:pPr>
              <w:widowControl w:val="0"/>
              <w:jc w:val="both"/>
              <w:rPr>
                <w:snapToGrid w:val="0"/>
              </w:rPr>
            </w:pPr>
          </w:p>
        </w:tc>
        <w:tc>
          <w:tcPr>
            <w:tcW w:w="1696" w:type="dxa"/>
          </w:tcPr>
          <w:p w14:paraId="746D7D87" w14:textId="547DC17D" w:rsidR="004413F0" w:rsidRPr="002B3452" w:rsidRDefault="004413F0" w:rsidP="00187C33">
            <w:pPr>
              <w:widowControl w:val="0"/>
              <w:rPr>
                <w:snapToGrid w:val="0"/>
              </w:rPr>
            </w:pPr>
          </w:p>
        </w:tc>
      </w:tr>
      <w:tr w:rsidR="004413F0" w:rsidRPr="002B3452" w14:paraId="645720CC" w14:textId="77777777" w:rsidTr="00B405A8">
        <w:tc>
          <w:tcPr>
            <w:tcW w:w="3681" w:type="dxa"/>
            <w:vMerge/>
          </w:tcPr>
          <w:p w14:paraId="73F5DA2F" w14:textId="77777777" w:rsidR="004413F0" w:rsidRPr="002B3452" w:rsidRDefault="004413F0" w:rsidP="000223A3">
            <w:pPr>
              <w:widowControl w:val="0"/>
              <w:jc w:val="both"/>
              <w:rPr>
                <w:snapToGrid w:val="0"/>
              </w:rPr>
            </w:pPr>
          </w:p>
        </w:tc>
        <w:tc>
          <w:tcPr>
            <w:tcW w:w="3969" w:type="dxa"/>
          </w:tcPr>
          <w:p w14:paraId="39C0200E" w14:textId="296ADDED" w:rsidR="004413F0" w:rsidRPr="002B3452" w:rsidRDefault="00FF1769" w:rsidP="000223A3">
            <w:pPr>
              <w:widowControl w:val="0"/>
              <w:jc w:val="both"/>
              <w:rPr>
                <w:snapToGrid w:val="0"/>
              </w:rPr>
            </w:pPr>
            <w:r w:rsidRPr="00FF1769">
              <w:rPr>
                <w:snapToGrid w:val="0"/>
              </w:rPr>
              <w:t>Nustatyti pareiškėjų prioritetinius kriterijus, kurie būtų taikomi tais atvejais, kai neužtenka Rezervo lėšų patenkinti visų prašymų</w:t>
            </w:r>
          </w:p>
        </w:tc>
        <w:tc>
          <w:tcPr>
            <w:tcW w:w="4930" w:type="dxa"/>
          </w:tcPr>
          <w:p w14:paraId="54CDC7BA" w14:textId="77777777" w:rsidR="004413F0" w:rsidRDefault="00FF1769" w:rsidP="000223A3">
            <w:pPr>
              <w:widowControl w:val="0"/>
              <w:jc w:val="both"/>
              <w:rPr>
                <w:snapToGrid w:val="0"/>
              </w:rPr>
            </w:pPr>
            <w:r w:rsidRPr="00FF1769">
              <w:rPr>
                <w:snapToGrid w:val="0"/>
              </w:rPr>
              <w:t>Į pastabos pateiktą pasiūlymą atsižvelgta Tvarkos aprašo 11 punktas</w:t>
            </w:r>
            <w:r w:rsidR="000A5193">
              <w:rPr>
                <w:snapToGrid w:val="0"/>
              </w:rPr>
              <w:t>:</w:t>
            </w:r>
          </w:p>
          <w:p w14:paraId="572B8DD8" w14:textId="458FAAFB" w:rsidR="000A5193" w:rsidRPr="00A715ED" w:rsidRDefault="000A5193" w:rsidP="000A5193">
            <w:pPr>
              <w:suppressAutoHyphens/>
              <w:ind w:firstLine="720"/>
              <w:jc w:val="both"/>
              <w:rPr>
                <w:bCs/>
                <w:color w:val="000000" w:themeColor="text1"/>
              </w:rPr>
            </w:pPr>
            <w:r>
              <w:rPr>
                <w:bCs/>
                <w:color w:val="000000" w:themeColor="text1"/>
              </w:rPr>
              <w:t>„</w:t>
            </w:r>
            <w:r w:rsidRPr="00A715ED">
              <w:rPr>
                <w:bCs/>
                <w:color w:val="000000" w:themeColor="text1"/>
              </w:rPr>
              <w:t>1</w:t>
            </w:r>
            <w:r>
              <w:rPr>
                <w:bCs/>
                <w:color w:val="000000" w:themeColor="text1"/>
              </w:rPr>
              <w:t>1</w:t>
            </w:r>
            <w:r w:rsidRPr="00A715ED">
              <w:rPr>
                <w:bCs/>
                <w:color w:val="000000" w:themeColor="text1"/>
              </w:rPr>
              <w:t>. Esant ribotoms žalos kompensavimo galimybėms, kai nepakanka mero rezervo lėšų,  nustatant skiriamų mero rezervo lėšų dydį fiziniams asmenims</w:t>
            </w:r>
            <w:r w:rsidRPr="00395340">
              <w:rPr>
                <w:bCs/>
                <w:color w:val="000000" w:themeColor="text1"/>
              </w:rPr>
              <w:t>,</w:t>
            </w:r>
            <w:r w:rsidRPr="00A715ED">
              <w:rPr>
                <w:bCs/>
                <w:color w:val="000000" w:themeColor="text1"/>
              </w:rPr>
              <w:t xml:space="preserve"> prioritetas teikiamas </w:t>
            </w:r>
            <w:r>
              <w:rPr>
                <w:bCs/>
                <w:color w:val="000000" w:themeColor="text1"/>
              </w:rPr>
              <w:t xml:space="preserve">fiziniams asmenims </w:t>
            </w:r>
            <w:r w:rsidRPr="00A715ED">
              <w:rPr>
                <w:bCs/>
                <w:color w:val="000000" w:themeColor="text1"/>
              </w:rPr>
              <w:t>atsižvelgiant į fizinių asmenų (šeimos) materialinę bei socialinę padėtį pagal pirmumą:</w:t>
            </w:r>
          </w:p>
          <w:p w14:paraId="3CED85FD" w14:textId="77777777" w:rsidR="000A5193" w:rsidRPr="00A715ED" w:rsidRDefault="000A5193" w:rsidP="000A5193">
            <w:pPr>
              <w:suppressAutoHyphens/>
              <w:ind w:firstLine="720"/>
              <w:jc w:val="both"/>
              <w:rPr>
                <w:bCs/>
                <w:color w:val="000000" w:themeColor="text1"/>
              </w:rPr>
            </w:pPr>
            <w:r w:rsidRPr="002A705A">
              <w:rPr>
                <w:bCs/>
                <w:color w:val="000000" w:themeColor="text1"/>
              </w:rPr>
              <w:lastRenderedPageBreak/>
              <w:t>1</w:t>
            </w:r>
            <w:r>
              <w:rPr>
                <w:bCs/>
                <w:color w:val="000000" w:themeColor="text1"/>
              </w:rPr>
              <w:t>1</w:t>
            </w:r>
            <w:r w:rsidRPr="002A705A">
              <w:rPr>
                <w:bCs/>
                <w:color w:val="000000" w:themeColor="text1"/>
              </w:rPr>
              <w:t>.1. sunki materialinė padėtis (</w:t>
            </w:r>
            <w:r w:rsidRPr="002A705A">
              <w:t>jeigu pajamos per mėnesį vienam bendrai gyvenančiam asmeniui arba vienam gyvenančiam asmeniui neviršija 2 valstybės remiamų pajamų dydžio</w:t>
            </w:r>
            <w:r w:rsidRPr="002A705A">
              <w:rPr>
                <w:bCs/>
                <w:color w:val="000000" w:themeColor="text1"/>
              </w:rPr>
              <w:t>);</w:t>
            </w:r>
          </w:p>
          <w:p w14:paraId="7F3A11AC" w14:textId="77777777" w:rsidR="000A5193" w:rsidRPr="00A715ED" w:rsidRDefault="000A5193" w:rsidP="000A5193">
            <w:pPr>
              <w:suppressAutoHyphens/>
              <w:ind w:firstLine="720"/>
              <w:jc w:val="both"/>
              <w:rPr>
                <w:bCs/>
                <w:color w:val="000000" w:themeColor="text1"/>
              </w:rPr>
            </w:pPr>
            <w:r w:rsidRPr="00A715ED">
              <w:rPr>
                <w:bCs/>
                <w:color w:val="000000" w:themeColor="text1"/>
              </w:rPr>
              <w:t>1</w:t>
            </w:r>
            <w:r>
              <w:rPr>
                <w:bCs/>
                <w:color w:val="000000" w:themeColor="text1"/>
              </w:rPr>
              <w:t>1</w:t>
            </w:r>
            <w:r w:rsidRPr="00A715ED">
              <w:rPr>
                <w:bCs/>
                <w:color w:val="000000" w:themeColor="text1"/>
              </w:rPr>
              <w:t>.2. gausi šeima (trys ir daugiau vaikų);</w:t>
            </w:r>
          </w:p>
          <w:p w14:paraId="71C500B9" w14:textId="77777777" w:rsidR="000A5193" w:rsidRPr="00A715ED" w:rsidRDefault="000A5193" w:rsidP="000A5193">
            <w:pPr>
              <w:suppressAutoHyphens/>
              <w:ind w:firstLine="720"/>
              <w:jc w:val="both"/>
              <w:rPr>
                <w:bCs/>
                <w:color w:val="000000" w:themeColor="text1"/>
              </w:rPr>
            </w:pPr>
            <w:r w:rsidRPr="00A715ED">
              <w:rPr>
                <w:bCs/>
                <w:color w:val="000000" w:themeColor="text1"/>
              </w:rPr>
              <w:t>1</w:t>
            </w:r>
            <w:r>
              <w:rPr>
                <w:bCs/>
                <w:color w:val="000000" w:themeColor="text1"/>
              </w:rPr>
              <w:t>1</w:t>
            </w:r>
            <w:r w:rsidRPr="00A715ED">
              <w:rPr>
                <w:bCs/>
                <w:color w:val="000000" w:themeColor="text1"/>
              </w:rPr>
              <w:t xml:space="preserve">.3. asmuo </w:t>
            </w:r>
            <w:r>
              <w:rPr>
                <w:bCs/>
                <w:color w:val="000000" w:themeColor="text1"/>
              </w:rPr>
              <w:t xml:space="preserve">su </w:t>
            </w:r>
            <w:r w:rsidRPr="00A715ED">
              <w:rPr>
                <w:bCs/>
                <w:color w:val="000000" w:themeColor="text1"/>
              </w:rPr>
              <w:t xml:space="preserve"> negal</w:t>
            </w:r>
            <w:r>
              <w:rPr>
                <w:bCs/>
                <w:color w:val="000000" w:themeColor="text1"/>
              </w:rPr>
              <w:t>ia</w:t>
            </w:r>
            <w:r w:rsidRPr="00A715ED">
              <w:rPr>
                <w:bCs/>
                <w:color w:val="000000" w:themeColor="text1"/>
              </w:rPr>
              <w:t>.</w:t>
            </w:r>
          </w:p>
          <w:p w14:paraId="2DB9A22F" w14:textId="339F4B15" w:rsidR="000A5193" w:rsidRPr="009B1C6E" w:rsidRDefault="000A5193" w:rsidP="000A5193">
            <w:pPr>
              <w:suppressAutoHyphens/>
              <w:ind w:firstLine="720"/>
              <w:jc w:val="both"/>
              <w:rPr>
                <w:bCs/>
                <w:color w:val="000000" w:themeColor="text1"/>
              </w:rPr>
            </w:pPr>
            <w:r w:rsidRPr="00A5143C">
              <w:t xml:space="preserve"> Patenkinus </w:t>
            </w:r>
            <w:r>
              <w:t xml:space="preserve">visų </w:t>
            </w:r>
            <w:r w:rsidRPr="00A5143C">
              <w:t>fizinių asmen</w:t>
            </w:r>
            <w:r w:rsidRPr="00812502">
              <w:t>ų</w:t>
            </w:r>
            <w:r>
              <w:t xml:space="preserve"> prašymus</w:t>
            </w:r>
            <w:r w:rsidRPr="00395340">
              <w:t>,</w:t>
            </w:r>
            <w:r>
              <w:t xml:space="preserve"> likusios lėšos skirstomos juridiniams asmenims proporcingai atsižvelgiant į konkrečiu laikotarpiu pateiktas paraiškas.“ </w:t>
            </w:r>
          </w:p>
          <w:p w14:paraId="1A9A90FB" w14:textId="3E12081B" w:rsidR="000A5193" w:rsidRPr="002B3452" w:rsidRDefault="000A5193" w:rsidP="000223A3">
            <w:pPr>
              <w:widowControl w:val="0"/>
              <w:jc w:val="both"/>
              <w:rPr>
                <w:snapToGrid w:val="0"/>
              </w:rPr>
            </w:pPr>
          </w:p>
        </w:tc>
        <w:tc>
          <w:tcPr>
            <w:tcW w:w="1696" w:type="dxa"/>
          </w:tcPr>
          <w:p w14:paraId="36B8A322" w14:textId="7774A9C7" w:rsidR="004413F0" w:rsidRPr="002B3452" w:rsidRDefault="004413F0" w:rsidP="00187C33">
            <w:pPr>
              <w:widowControl w:val="0"/>
              <w:rPr>
                <w:snapToGrid w:val="0"/>
              </w:rPr>
            </w:pPr>
          </w:p>
        </w:tc>
      </w:tr>
      <w:tr w:rsidR="004413F0" w:rsidRPr="002B3452" w14:paraId="170CA833" w14:textId="77777777" w:rsidTr="00B405A8">
        <w:tc>
          <w:tcPr>
            <w:tcW w:w="3681" w:type="dxa"/>
            <w:vMerge w:val="restart"/>
          </w:tcPr>
          <w:p w14:paraId="65C58ADB" w14:textId="54B259F0" w:rsidR="004413F0" w:rsidRPr="002B3452" w:rsidRDefault="00FD36A3" w:rsidP="000223A3">
            <w:pPr>
              <w:widowControl w:val="0"/>
              <w:jc w:val="both"/>
              <w:rPr>
                <w:snapToGrid w:val="0"/>
              </w:rPr>
            </w:pPr>
            <w:r w:rsidRPr="00FD36A3">
              <w:rPr>
                <w:snapToGrid w:val="0"/>
              </w:rPr>
              <w:t xml:space="preserve">Savivaldybių Rezervo lėšų skyrimo tvarka nėra aiškiai reglamentuota ir suteikia merui plačią </w:t>
            </w:r>
            <w:proofErr w:type="spellStart"/>
            <w:r w:rsidRPr="00FD36A3">
              <w:rPr>
                <w:snapToGrid w:val="0"/>
              </w:rPr>
              <w:t>diskreciją</w:t>
            </w:r>
            <w:proofErr w:type="spellEnd"/>
            <w:r w:rsidRPr="00FD36A3">
              <w:rPr>
                <w:snapToGrid w:val="0"/>
              </w:rPr>
              <w:t xml:space="preserve"> net tais atvejais, kai jo sprendimas nesutampa su komisijos siūlymu. Toks neapibrėžtumas kelia korupcijos pasireiškimo tikimybę, sudaro prielaidas selektyviems, nemotyvuotiems sprendimams, apsunkina jų kontrolę ir apskundimą</w:t>
            </w:r>
          </w:p>
        </w:tc>
        <w:tc>
          <w:tcPr>
            <w:tcW w:w="3969" w:type="dxa"/>
          </w:tcPr>
          <w:p w14:paraId="666CE898" w14:textId="1294A39A" w:rsidR="004413F0" w:rsidRPr="002B3452" w:rsidRDefault="00FD36A3" w:rsidP="000223A3">
            <w:pPr>
              <w:widowControl w:val="0"/>
              <w:jc w:val="both"/>
              <w:rPr>
                <w:snapToGrid w:val="0"/>
              </w:rPr>
            </w:pPr>
            <w:r w:rsidRPr="00FD36A3">
              <w:rPr>
                <w:snapToGrid w:val="0"/>
              </w:rPr>
              <w:t>Aiškiai apibrėžti mero, kaip galutinio sprendimų priėmėjo įgaliojimų ribas, taip pat atsakingos komisijos ar subjekto siūlymo įtaką mero sprendimui, t. y. jų teisinę galią ir statusą</w:t>
            </w:r>
          </w:p>
        </w:tc>
        <w:tc>
          <w:tcPr>
            <w:tcW w:w="4930" w:type="dxa"/>
          </w:tcPr>
          <w:p w14:paraId="4E487E4C" w14:textId="5725AC77" w:rsidR="007127BE" w:rsidRDefault="007127BE" w:rsidP="000223A3">
            <w:pPr>
              <w:widowControl w:val="0"/>
              <w:jc w:val="both"/>
              <w:rPr>
                <w:snapToGrid w:val="0"/>
              </w:rPr>
            </w:pPr>
            <w:r w:rsidRPr="00AE59D1">
              <w:rPr>
                <w:snapToGrid w:val="0"/>
              </w:rPr>
              <w:t>Širvintų rajono savivaldybės tarybos 202</w:t>
            </w:r>
            <w:r>
              <w:rPr>
                <w:snapToGrid w:val="0"/>
              </w:rPr>
              <w:t>6</w:t>
            </w:r>
            <w:r w:rsidRPr="00AE59D1">
              <w:rPr>
                <w:snapToGrid w:val="0"/>
              </w:rPr>
              <w:t>-</w:t>
            </w:r>
            <w:r>
              <w:rPr>
                <w:snapToGrid w:val="0"/>
              </w:rPr>
              <w:t>07</w:t>
            </w:r>
            <w:r w:rsidRPr="00AE59D1">
              <w:rPr>
                <w:snapToGrid w:val="0"/>
              </w:rPr>
              <w:t>-</w:t>
            </w:r>
            <w:r>
              <w:rPr>
                <w:snapToGrid w:val="0"/>
              </w:rPr>
              <w:t>29</w:t>
            </w:r>
            <w:r w:rsidRPr="00AE59D1">
              <w:rPr>
                <w:snapToGrid w:val="0"/>
              </w:rPr>
              <w:t xml:space="preserve"> sprendimu Nr. 1-</w:t>
            </w:r>
            <w:r>
              <w:rPr>
                <w:snapToGrid w:val="0"/>
              </w:rPr>
              <w:t>99</w:t>
            </w:r>
            <w:r w:rsidRPr="00AE59D1">
              <w:rPr>
                <w:snapToGrid w:val="0"/>
              </w:rPr>
              <w:t xml:space="preserve"> „Dėl Širvintų rajono savivaldybės</w:t>
            </w:r>
            <w:r>
              <w:rPr>
                <w:snapToGrid w:val="0"/>
              </w:rPr>
              <w:t xml:space="preserve"> tarybos 2025 m. spalio 30 d. sprendimo Nr. 1-145 „Dėl </w:t>
            </w:r>
            <w:r w:rsidRPr="00AE59D1">
              <w:rPr>
                <w:snapToGrid w:val="0"/>
              </w:rPr>
              <w:t>Širvintų rajono savivaldybės</w:t>
            </w:r>
            <w:r>
              <w:rPr>
                <w:snapToGrid w:val="0"/>
              </w:rPr>
              <w:t xml:space="preserve"> </w:t>
            </w:r>
            <w:r w:rsidRPr="00AE59D1">
              <w:rPr>
                <w:snapToGrid w:val="0"/>
              </w:rPr>
              <w:t xml:space="preserve"> mero rezervo lėšų naudojimo tvarkos aprašo patvirtinimo“</w:t>
            </w:r>
            <w:r>
              <w:rPr>
                <w:snapToGrid w:val="0"/>
              </w:rPr>
              <w:t xml:space="preserve"> dalinio pakeitimo“ </w:t>
            </w:r>
            <w:r w:rsidRPr="00AE59D1">
              <w:rPr>
                <w:snapToGrid w:val="0"/>
              </w:rPr>
              <w:t>pa</w:t>
            </w:r>
            <w:r>
              <w:rPr>
                <w:snapToGrid w:val="0"/>
              </w:rPr>
              <w:t>keistas</w:t>
            </w:r>
            <w:r w:rsidRPr="00AE59D1">
              <w:rPr>
                <w:snapToGrid w:val="0"/>
              </w:rPr>
              <w:t xml:space="preserve"> Širvintų rajono savivaldybės mero rezervo lėšų naudojimo tvarkos apraš</w:t>
            </w:r>
            <w:r>
              <w:rPr>
                <w:snapToGrid w:val="0"/>
              </w:rPr>
              <w:t>o 27 punktas.</w:t>
            </w:r>
          </w:p>
          <w:p w14:paraId="466E11FD" w14:textId="77777777" w:rsidR="004413F0" w:rsidRDefault="00FD36A3" w:rsidP="000223A3">
            <w:pPr>
              <w:widowControl w:val="0"/>
              <w:jc w:val="both"/>
              <w:rPr>
                <w:snapToGrid w:val="0"/>
              </w:rPr>
            </w:pPr>
            <w:r w:rsidRPr="00FD36A3">
              <w:rPr>
                <w:snapToGrid w:val="0"/>
              </w:rPr>
              <w:t>Į pastabos pateiktą pasiūlymą atsižvelgta Tvarkos aprašo 26 ir 27 punktai</w:t>
            </w:r>
            <w:r w:rsidR="000A5193">
              <w:rPr>
                <w:snapToGrid w:val="0"/>
              </w:rPr>
              <w:t>:</w:t>
            </w:r>
          </w:p>
          <w:p w14:paraId="07B4F03A" w14:textId="53F66E63" w:rsidR="000A5193" w:rsidRDefault="000A5193" w:rsidP="000A5193">
            <w:pPr>
              <w:suppressAutoHyphens/>
              <w:ind w:firstLine="720"/>
              <w:jc w:val="both"/>
              <w:rPr>
                <w:rFonts w:eastAsia="Calibri"/>
              </w:rPr>
            </w:pPr>
            <w:r>
              <w:rPr>
                <w:rFonts w:eastAsia="HG Mincho Light J"/>
                <w:kern w:val="1"/>
                <w:lang w:eastAsia="ar-SA"/>
              </w:rPr>
              <w:t>„</w:t>
            </w:r>
            <w:r w:rsidRPr="00E77499">
              <w:rPr>
                <w:rFonts w:eastAsia="HG Mincho Light J"/>
                <w:kern w:val="1"/>
                <w:lang w:eastAsia="ar-SA"/>
              </w:rPr>
              <w:t xml:space="preserve">26. </w:t>
            </w:r>
            <w:r w:rsidRPr="00E77499">
              <w:rPr>
                <w:kern w:val="1"/>
                <w:lang w:eastAsia="ar-SA"/>
              </w:rPr>
              <w:t>Komisija</w:t>
            </w:r>
            <w:r w:rsidRPr="00395340">
              <w:rPr>
                <w:kern w:val="1"/>
                <w:lang w:eastAsia="ar-SA"/>
              </w:rPr>
              <w:t>,</w:t>
            </w:r>
            <w:r w:rsidRPr="00E77499">
              <w:rPr>
                <w:rFonts w:eastAsia="Calibri"/>
              </w:rPr>
              <w:t xml:space="preserve"> išnagrinėjusi prašymą bei gautus dokumentus</w:t>
            </w:r>
            <w:r w:rsidRPr="00395340">
              <w:rPr>
                <w:rFonts w:eastAsia="Calibri"/>
              </w:rPr>
              <w:t>,</w:t>
            </w:r>
            <w:r w:rsidRPr="00E77499">
              <w:rPr>
                <w:rFonts w:eastAsia="Calibri"/>
              </w:rPr>
              <w:t xml:space="preserve"> parengia ir teikia merui motyvuotą </w:t>
            </w:r>
            <w:r>
              <w:rPr>
                <w:rFonts w:eastAsia="Calibri"/>
              </w:rPr>
              <w:t>siūlymą</w:t>
            </w:r>
            <w:r w:rsidRPr="00E77499">
              <w:rPr>
                <w:rFonts w:eastAsia="Calibri"/>
              </w:rPr>
              <w:t xml:space="preserve"> dėl lėšų skyrimo </w:t>
            </w:r>
            <w:r w:rsidRPr="00E77499">
              <w:rPr>
                <w:kern w:val="1"/>
                <w:lang w:eastAsia="ar-SA"/>
              </w:rPr>
              <w:t>/ neskyrimo</w:t>
            </w:r>
            <w:r w:rsidRPr="00E77499">
              <w:rPr>
                <w:rFonts w:eastAsia="Calibri"/>
              </w:rPr>
              <w:t xml:space="preserve"> iš mero rezervo. Išvadoje siūlomų </w:t>
            </w:r>
            <w:r>
              <w:rPr>
                <w:rFonts w:eastAsia="Calibri"/>
              </w:rPr>
              <w:t>kompensuoti</w:t>
            </w:r>
            <w:r w:rsidRPr="00E77499">
              <w:rPr>
                <w:rFonts w:eastAsia="Calibri"/>
              </w:rPr>
              <w:t xml:space="preserve"> lėšų dydis turi būti pagrįstas skaičiavimais pagal šio Aprašo 9–10 punktus ir (arba) išlaidas patvirtinančiais dokumentais bei kita gauta informacija.</w:t>
            </w:r>
          </w:p>
          <w:p w14:paraId="4370A854" w14:textId="76F98508" w:rsidR="000A5193" w:rsidRDefault="000A5193" w:rsidP="000A5193">
            <w:pPr>
              <w:suppressAutoHyphens/>
              <w:ind w:firstLine="720"/>
              <w:jc w:val="both"/>
            </w:pPr>
            <w:r>
              <w:rPr>
                <w:kern w:val="1"/>
                <w:lang w:eastAsia="ar-SA"/>
              </w:rPr>
              <w:t xml:space="preserve">27. </w:t>
            </w:r>
            <w:r w:rsidR="007127BE">
              <w:rPr>
                <w:kern w:val="1"/>
                <w:lang w:eastAsia="ar-SA"/>
              </w:rPr>
              <w:t xml:space="preserve">Galutinį sprendimą priima </w:t>
            </w:r>
            <w:r w:rsidR="007127BE">
              <w:rPr>
                <w:rFonts w:ascii="Palemonas" w:hAnsi="Palemonas"/>
              </w:rPr>
              <w:t>meras, a</w:t>
            </w:r>
            <w:r w:rsidR="007127BE">
              <w:rPr>
                <w:kern w:val="1"/>
                <w:lang w:eastAsia="ar-SA"/>
              </w:rPr>
              <w:t xml:space="preserve">tsižvelgdamas į Komisijos parengtą motyvuotą siūlymą, ir </w:t>
            </w:r>
            <w:r w:rsidR="007127BE">
              <w:t>per 3 darbo dienas</w:t>
            </w:r>
            <w:r w:rsidR="007127BE">
              <w:rPr>
                <w:rFonts w:ascii="Palemonas" w:hAnsi="Palemonas"/>
              </w:rPr>
              <w:t xml:space="preserve"> nustato skiriamų </w:t>
            </w:r>
            <w:r w:rsidR="007127BE">
              <w:rPr>
                <w:rFonts w:ascii="Palemonas" w:hAnsi="Palemonas"/>
              </w:rPr>
              <w:lastRenderedPageBreak/>
              <w:t>lėšų dydį savo</w:t>
            </w:r>
            <w:r w:rsidR="007127BE">
              <w:rPr>
                <w:rFonts w:eastAsia="Calibri"/>
                <w:bCs/>
              </w:rPr>
              <w:t xml:space="preserve"> potvarkiu. Jeigu meras nesutinka su Komisijos motyvuotu siūlymu, gali grąžinti svarstyti prašymą Komisijai pakartotinai, nurodydamas priežastis, arba priimti vienašališką sprendimą skirtingai nuo Komisijos motyvuoto siūlymo.</w:t>
            </w:r>
            <w:r>
              <w:rPr>
                <w:rFonts w:eastAsia="Calibri"/>
                <w:bCs/>
              </w:rPr>
              <w:t>“</w:t>
            </w:r>
            <w:r>
              <w:rPr>
                <w:kern w:val="1"/>
                <w:lang w:eastAsia="ar-SA"/>
              </w:rPr>
              <w:t xml:space="preserve"> </w:t>
            </w:r>
          </w:p>
          <w:p w14:paraId="7B2404C7" w14:textId="1F9F8996" w:rsidR="000A5193" w:rsidRPr="002B3452" w:rsidRDefault="000A5193" w:rsidP="000223A3">
            <w:pPr>
              <w:widowControl w:val="0"/>
              <w:jc w:val="both"/>
              <w:rPr>
                <w:snapToGrid w:val="0"/>
              </w:rPr>
            </w:pPr>
          </w:p>
        </w:tc>
        <w:tc>
          <w:tcPr>
            <w:tcW w:w="1696" w:type="dxa"/>
          </w:tcPr>
          <w:p w14:paraId="2FD84646" w14:textId="0D8E25B3" w:rsidR="004413F0" w:rsidRPr="002B3452" w:rsidRDefault="00D029E5" w:rsidP="00D029E5">
            <w:pPr>
              <w:widowControl w:val="0"/>
              <w:rPr>
                <w:snapToGrid w:val="0"/>
              </w:rPr>
            </w:pPr>
            <w:r>
              <w:rPr>
                <w:sz w:val="23"/>
                <w:szCs w:val="23"/>
              </w:rPr>
              <w:lastRenderedPageBreak/>
              <w:t xml:space="preserve"> </w:t>
            </w:r>
          </w:p>
        </w:tc>
      </w:tr>
      <w:tr w:rsidR="004413F0" w:rsidRPr="002B3452" w14:paraId="1903B4FB" w14:textId="77777777" w:rsidTr="00B405A8">
        <w:tc>
          <w:tcPr>
            <w:tcW w:w="3681" w:type="dxa"/>
            <w:vMerge/>
          </w:tcPr>
          <w:p w14:paraId="05BC13AD" w14:textId="77777777" w:rsidR="004413F0" w:rsidRPr="002B3452" w:rsidRDefault="004413F0" w:rsidP="000223A3">
            <w:pPr>
              <w:widowControl w:val="0"/>
              <w:jc w:val="both"/>
              <w:rPr>
                <w:snapToGrid w:val="0"/>
              </w:rPr>
            </w:pPr>
          </w:p>
        </w:tc>
        <w:tc>
          <w:tcPr>
            <w:tcW w:w="3969" w:type="dxa"/>
          </w:tcPr>
          <w:p w14:paraId="1B4B8621" w14:textId="3EF0E7AE" w:rsidR="004413F0" w:rsidRPr="002B3452" w:rsidRDefault="00FD36A3" w:rsidP="000223A3">
            <w:pPr>
              <w:widowControl w:val="0"/>
              <w:jc w:val="both"/>
              <w:rPr>
                <w:snapToGrid w:val="0"/>
              </w:rPr>
            </w:pPr>
            <w:r w:rsidRPr="00FD36A3">
              <w:rPr>
                <w:snapToGrid w:val="0"/>
              </w:rPr>
              <w:t>Numatyti procedūrą kaip elgiamasi, jei meras nesutinka su komisijos siūlymu (pavyzdžiui, atvejo grąžinimas svarstymui iš naujo, motyvuotas vienašališkas sprendimo pakeitimas ir kt.)</w:t>
            </w:r>
          </w:p>
        </w:tc>
        <w:tc>
          <w:tcPr>
            <w:tcW w:w="4930" w:type="dxa"/>
          </w:tcPr>
          <w:p w14:paraId="5DF4434A" w14:textId="77777777" w:rsidR="0068633C" w:rsidRDefault="0068633C" w:rsidP="0068633C">
            <w:pPr>
              <w:widowControl w:val="0"/>
              <w:jc w:val="both"/>
              <w:rPr>
                <w:snapToGrid w:val="0"/>
              </w:rPr>
            </w:pPr>
            <w:r w:rsidRPr="00AE59D1">
              <w:rPr>
                <w:snapToGrid w:val="0"/>
              </w:rPr>
              <w:t>Širvintų rajono savivaldybės tarybos 202</w:t>
            </w:r>
            <w:r>
              <w:rPr>
                <w:snapToGrid w:val="0"/>
              </w:rPr>
              <w:t>6</w:t>
            </w:r>
            <w:r w:rsidRPr="00AE59D1">
              <w:rPr>
                <w:snapToGrid w:val="0"/>
              </w:rPr>
              <w:t>-</w:t>
            </w:r>
            <w:r>
              <w:rPr>
                <w:snapToGrid w:val="0"/>
              </w:rPr>
              <w:t>07</w:t>
            </w:r>
            <w:r w:rsidRPr="00AE59D1">
              <w:rPr>
                <w:snapToGrid w:val="0"/>
              </w:rPr>
              <w:t>-</w:t>
            </w:r>
            <w:r>
              <w:rPr>
                <w:snapToGrid w:val="0"/>
              </w:rPr>
              <w:t>29</w:t>
            </w:r>
            <w:r w:rsidRPr="00AE59D1">
              <w:rPr>
                <w:snapToGrid w:val="0"/>
              </w:rPr>
              <w:t xml:space="preserve"> sprendimu Nr. 1-</w:t>
            </w:r>
            <w:r>
              <w:rPr>
                <w:snapToGrid w:val="0"/>
              </w:rPr>
              <w:t>99</w:t>
            </w:r>
            <w:r w:rsidRPr="00AE59D1">
              <w:rPr>
                <w:snapToGrid w:val="0"/>
              </w:rPr>
              <w:t xml:space="preserve"> „Dėl Širvintų rajono savivaldybės</w:t>
            </w:r>
            <w:r>
              <w:rPr>
                <w:snapToGrid w:val="0"/>
              </w:rPr>
              <w:t xml:space="preserve"> tarybos 2025 m. spalio 30 d. sprendimo Nr. 1-145 „Dėl </w:t>
            </w:r>
            <w:r w:rsidRPr="00AE59D1">
              <w:rPr>
                <w:snapToGrid w:val="0"/>
              </w:rPr>
              <w:t>Širvintų rajono savivaldybės</w:t>
            </w:r>
            <w:r>
              <w:rPr>
                <w:snapToGrid w:val="0"/>
              </w:rPr>
              <w:t xml:space="preserve"> </w:t>
            </w:r>
            <w:r w:rsidRPr="00AE59D1">
              <w:rPr>
                <w:snapToGrid w:val="0"/>
              </w:rPr>
              <w:t xml:space="preserve"> mero rezervo lėšų naudojimo tvarkos aprašo patvirtinimo“</w:t>
            </w:r>
            <w:r>
              <w:rPr>
                <w:snapToGrid w:val="0"/>
              </w:rPr>
              <w:t xml:space="preserve"> dalinio pakeitimo“ </w:t>
            </w:r>
            <w:r w:rsidRPr="00AE59D1">
              <w:rPr>
                <w:snapToGrid w:val="0"/>
              </w:rPr>
              <w:t>pa</w:t>
            </w:r>
            <w:r>
              <w:rPr>
                <w:snapToGrid w:val="0"/>
              </w:rPr>
              <w:t>keistas</w:t>
            </w:r>
            <w:r w:rsidRPr="00AE59D1">
              <w:rPr>
                <w:snapToGrid w:val="0"/>
              </w:rPr>
              <w:t xml:space="preserve"> Širvintų rajono savivaldybės mero rezervo lėšų naudojimo tvarkos apraš</w:t>
            </w:r>
            <w:r>
              <w:rPr>
                <w:snapToGrid w:val="0"/>
              </w:rPr>
              <w:t>o 27 punktas.</w:t>
            </w:r>
          </w:p>
          <w:p w14:paraId="5AFE0435" w14:textId="77777777" w:rsidR="0068633C" w:rsidRDefault="0068633C" w:rsidP="00F425DA">
            <w:pPr>
              <w:widowControl w:val="0"/>
              <w:jc w:val="both"/>
              <w:rPr>
                <w:snapToGrid w:val="0"/>
              </w:rPr>
            </w:pPr>
          </w:p>
          <w:p w14:paraId="39F66C4E" w14:textId="56B6C27F" w:rsidR="00F425DA" w:rsidRDefault="0068633C" w:rsidP="00F425DA">
            <w:pPr>
              <w:widowControl w:val="0"/>
              <w:jc w:val="both"/>
              <w:rPr>
                <w:snapToGrid w:val="0"/>
              </w:rPr>
            </w:pPr>
            <w:r w:rsidRPr="00FD36A3">
              <w:rPr>
                <w:snapToGrid w:val="0"/>
              </w:rPr>
              <w:t>Į pastabos pateiktą pasiūlymą atsižvelgta Tvarkos aprašo 26 ir 27 punktai</w:t>
            </w:r>
            <w:r w:rsidR="00F425DA">
              <w:rPr>
                <w:snapToGrid w:val="0"/>
              </w:rPr>
              <w:t>:</w:t>
            </w:r>
          </w:p>
          <w:p w14:paraId="6A6DD5DD" w14:textId="77777777" w:rsidR="00F425DA" w:rsidRDefault="00F425DA" w:rsidP="00F425DA">
            <w:pPr>
              <w:suppressAutoHyphens/>
              <w:ind w:firstLine="720"/>
              <w:jc w:val="both"/>
              <w:rPr>
                <w:rFonts w:eastAsia="Calibri"/>
              </w:rPr>
            </w:pPr>
            <w:r>
              <w:rPr>
                <w:rFonts w:eastAsia="HG Mincho Light J"/>
                <w:kern w:val="1"/>
                <w:lang w:eastAsia="ar-SA"/>
              </w:rPr>
              <w:t>„</w:t>
            </w:r>
            <w:r w:rsidRPr="00E77499">
              <w:rPr>
                <w:rFonts w:eastAsia="HG Mincho Light J"/>
                <w:kern w:val="1"/>
                <w:lang w:eastAsia="ar-SA"/>
              </w:rPr>
              <w:t xml:space="preserve">26. </w:t>
            </w:r>
            <w:r w:rsidRPr="00E77499">
              <w:rPr>
                <w:kern w:val="1"/>
                <w:lang w:eastAsia="ar-SA"/>
              </w:rPr>
              <w:t>Komisija</w:t>
            </w:r>
            <w:r w:rsidRPr="00395340">
              <w:rPr>
                <w:kern w:val="1"/>
                <w:lang w:eastAsia="ar-SA"/>
              </w:rPr>
              <w:t>,</w:t>
            </w:r>
            <w:r w:rsidRPr="00E77499">
              <w:rPr>
                <w:rFonts w:eastAsia="Calibri"/>
              </w:rPr>
              <w:t xml:space="preserve"> išnagrinėjusi prašymą bei gautus dokumentus</w:t>
            </w:r>
            <w:r w:rsidRPr="00395340">
              <w:rPr>
                <w:rFonts w:eastAsia="Calibri"/>
              </w:rPr>
              <w:t>,</w:t>
            </w:r>
            <w:r w:rsidRPr="00E77499">
              <w:rPr>
                <w:rFonts w:eastAsia="Calibri"/>
              </w:rPr>
              <w:t xml:space="preserve"> parengia ir teikia merui motyvuotą </w:t>
            </w:r>
            <w:r>
              <w:rPr>
                <w:rFonts w:eastAsia="Calibri"/>
              </w:rPr>
              <w:t>siūlymą</w:t>
            </w:r>
            <w:r w:rsidRPr="00E77499">
              <w:rPr>
                <w:rFonts w:eastAsia="Calibri"/>
              </w:rPr>
              <w:t xml:space="preserve"> dėl lėšų skyrimo </w:t>
            </w:r>
            <w:r w:rsidRPr="00E77499">
              <w:rPr>
                <w:kern w:val="1"/>
                <w:lang w:eastAsia="ar-SA"/>
              </w:rPr>
              <w:t>/ neskyrimo</w:t>
            </w:r>
            <w:r w:rsidRPr="00E77499">
              <w:rPr>
                <w:rFonts w:eastAsia="Calibri"/>
              </w:rPr>
              <w:t xml:space="preserve"> iš mero rezervo. Išvadoje siūlomų </w:t>
            </w:r>
            <w:r>
              <w:rPr>
                <w:rFonts w:eastAsia="Calibri"/>
              </w:rPr>
              <w:t>kompensuoti</w:t>
            </w:r>
            <w:r w:rsidRPr="00E77499">
              <w:rPr>
                <w:rFonts w:eastAsia="Calibri"/>
              </w:rPr>
              <w:t xml:space="preserve"> lėšų dydis turi būti pagrįstas skaičiavimais pagal šio Aprašo 9–10 punktus ir (arba) išlaidas patvirtinančiais dokumentais bei kita gauta informacija.</w:t>
            </w:r>
          </w:p>
          <w:p w14:paraId="12B27B38" w14:textId="0DF8F9D9" w:rsidR="00F425DA" w:rsidRDefault="00F425DA" w:rsidP="00F425DA">
            <w:pPr>
              <w:suppressAutoHyphens/>
              <w:ind w:firstLine="720"/>
              <w:jc w:val="both"/>
            </w:pPr>
            <w:r>
              <w:rPr>
                <w:kern w:val="1"/>
                <w:lang w:eastAsia="ar-SA"/>
              </w:rPr>
              <w:t xml:space="preserve">27. </w:t>
            </w:r>
            <w:r w:rsidR="0068633C">
              <w:rPr>
                <w:kern w:val="1"/>
                <w:lang w:eastAsia="ar-SA"/>
              </w:rPr>
              <w:t xml:space="preserve">Galutinį sprendimą priima </w:t>
            </w:r>
            <w:r w:rsidR="0068633C">
              <w:rPr>
                <w:rFonts w:ascii="Palemonas" w:hAnsi="Palemonas"/>
              </w:rPr>
              <w:t>meras, a</w:t>
            </w:r>
            <w:r w:rsidR="0068633C">
              <w:rPr>
                <w:kern w:val="1"/>
                <w:lang w:eastAsia="ar-SA"/>
              </w:rPr>
              <w:t xml:space="preserve">tsižvelgdamas į Komisijos parengtą motyvuotą siūlymą, ir </w:t>
            </w:r>
            <w:r w:rsidR="0068633C">
              <w:t>per 3 darbo dienas</w:t>
            </w:r>
            <w:r w:rsidR="0068633C">
              <w:rPr>
                <w:rFonts w:ascii="Palemonas" w:hAnsi="Palemonas"/>
              </w:rPr>
              <w:t xml:space="preserve"> nustato skiriamų lėšų dydį savo</w:t>
            </w:r>
            <w:r w:rsidR="0068633C">
              <w:rPr>
                <w:rFonts w:eastAsia="Calibri"/>
                <w:bCs/>
              </w:rPr>
              <w:t xml:space="preserve"> potvarkiu. Jeigu meras nesutinka su Komisijos motyvuotu siūlymu, gali grąžinti svarstyti prašymą Komisijai pakartotinai, nurodydamas priežastis, arba priimti vienašališką </w:t>
            </w:r>
            <w:r w:rsidR="0068633C">
              <w:rPr>
                <w:rFonts w:eastAsia="Calibri"/>
                <w:bCs/>
              </w:rPr>
              <w:lastRenderedPageBreak/>
              <w:t>sprendimą skirtingai nuo Komisijos motyvuoto siūlymo</w:t>
            </w:r>
            <w:r>
              <w:rPr>
                <w:rFonts w:eastAsia="Calibri"/>
                <w:bCs/>
              </w:rPr>
              <w:t>.“</w:t>
            </w:r>
            <w:r>
              <w:rPr>
                <w:kern w:val="1"/>
                <w:lang w:eastAsia="ar-SA"/>
              </w:rPr>
              <w:t xml:space="preserve"> </w:t>
            </w:r>
          </w:p>
          <w:p w14:paraId="1D0F2E3F" w14:textId="77777777" w:rsidR="00F425DA" w:rsidRDefault="00F425DA" w:rsidP="00F425DA">
            <w:pPr>
              <w:widowControl w:val="0"/>
              <w:jc w:val="both"/>
              <w:rPr>
                <w:snapToGrid w:val="0"/>
              </w:rPr>
            </w:pPr>
          </w:p>
          <w:p w14:paraId="3B654EE5" w14:textId="3C5075D4" w:rsidR="004413F0" w:rsidRPr="002B3452" w:rsidRDefault="004413F0" w:rsidP="00F425DA">
            <w:pPr>
              <w:widowControl w:val="0"/>
              <w:jc w:val="both"/>
              <w:rPr>
                <w:snapToGrid w:val="0"/>
              </w:rPr>
            </w:pPr>
          </w:p>
        </w:tc>
        <w:tc>
          <w:tcPr>
            <w:tcW w:w="1696" w:type="dxa"/>
          </w:tcPr>
          <w:p w14:paraId="389075CB" w14:textId="3E18527E" w:rsidR="004413F0" w:rsidRPr="002B3452" w:rsidRDefault="00D029E5" w:rsidP="00D029E5">
            <w:pPr>
              <w:widowControl w:val="0"/>
              <w:rPr>
                <w:snapToGrid w:val="0"/>
              </w:rPr>
            </w:pPr>
            <w:r>
              <w:rPr>
                <w:sz w:val="23"/>
                <w:szCs w:val="23"/>
              </w:rPr>
              <w:lastRenderedPageBreak/>
              <w:t xml:space="preserve"> </w:t>
            </w:r>
          </w:p>
        </w:tc>
      </w:tr>
      <w:tr w:rsidR="0037500E" w:rsidRPr="002B3452" w14:paraId="22959D72" w14:textId="77777777" w:rsidTr="00AE59D1">
        <w:tc>
          <w:tcPr>
            <w:tcW w:w="14276" w:type="dxa"/>
            <w:gridSpan w:val="4"/>
          </w:tcPr>
          <w:p w14:paraId="7D0421E7" w14:textId="77777777" w:rsidR="0037500E" w:rsidRPr="008F1D8D" w:rsidRDefault="0037500E" w:rsidP="000223A3">
            <w:pPr>
              <w:pStyle w:val="Sraopastraipa"/>
              <w:widowControl w:val="0"/>
              <w:numPr>
                <w:ilvl w:val="0"/>
                <w:numId w:val="1"/>
              </w:numPr>
              <w:jc w:val="center"/>
              <w:rPr>
                <w:i/>
                <w:snapToGrid w:val="0"/>
              </w:rPr>
            </w:pPr>
            <w:r w:rsidRPr="008F1D8D">
              <w:rPr>
                <w:i/>
                <w:snapToGrid w:val="0"/>
              </w:rPr>
              <w:lastRenderedPageBreak/>
              <w:t>Kitos antikorupcinės pastabos</w:t>
            </w:r>
          </w:p>
        </w:tc>
      </w:tr>
      <w:tr w:rsidR="00D02D82" w:rsidRPr="002B3452" w14:paraId="5F7D1D8A" w14:textId="77777777" w:rsidTr="00B405A8">
        <w:tc>
          <w:tcPr>
            <w:tcW w:w="3681" w:type="dxa"/>
            <w:vMerge w:val="restart"/>
          </w:tcPr>
          <w:p w14:paraId="60C5E213" w14:textId="6BA8DE4F" w:rsidR="00D02D82" w:rsidRPr="002B3452" w:rsidRDefault="00D02D82" w:rsidP="000223A3">
            <w:pPr>
              <w:widowControl w:val="0"/>
              <w:jc w:val="both"/>
              <w:rPr>
                <w:snapToGrid w:val="0"/>
              </w:rPr>
            </w:pPr>
            <w:r w:rsidRPr="00D02D82">
              <w:rPr>
                <w:snapToGrid w:val="0"/>
              </w:rPr>
              <w:t>Reikalavimų ir kriterijų nebuvimas atsakingų komisijų nariams kelia korupcijos riziką, kadangi gali paskatinti selektyvų komisijos narių paskyrimą, kai sprendimus priima asmenys, neturintys reikiamų žinių arba turi asmeninių interesų, kurie gali paveikti objektyvumą ir sprendimų skaidrumą</w:t>
            </w:r>
          </w:p>
        </w:tc>
        <w:tc>
          <w:tcPr>
            <w:tcW w:w="3969" w:type="dxa"/>
          </w:tcPr>
          <w:p w14:paraId="227ECD91" w14:textId="66801424" w:rsidR="00D02D82" w:rsidRPr="002B3452" w:rsidRDefault="00D02D82" w:rsidP="000223A3">
            <w:pPr>
              <w:widowControl w:val="0"/>
              <w:jc w:val="both"/>
              <w:rPr>
                <w:snapToGrid w:val="0"/>
              </w:rPr>
            </w:pPr>
            <w:r w:rsidRPr="00D02D82">
              <w:rPr>
                <w:snapToGrid w:val="0"/>
              </w:rPr>
              <w:t>Atsisakyti praktikos, jog pareiškėjų prašymus nagrinėja atsakingas skyrius, o ne sudaryta komisija</w:t>
            </w:r>
          </w:p>
        </w:tc>
        <w:tc>
          <w:tcPr>
            <w:tcW w:w="4930" w:type="dxa"/>
          </w:tcPr>
          <w:p w14:paraId="10AC0320" w14:textId="77777777" w:rsidR="00D02D82" w:rsidRDefault="00D02D82" w:rsidP="000223A3">
            <w:pPr>
              <w:widowControl w:val="0"/>
              <w:jc w:val="both"/>
              <w:rPr>
                <w:snapToGrid w:val="0"/>
              </w:rPr>
            </w:pPr>
            <w:r w:rsidRPr="00D02D82">
              <w:rPr>
                <w:snapToGrid w:val="0"/>
              </w:rPr>
              <w:t>Į pastabos pateiktą pasiūlymą atsižvelgta Tvarkos aprašo 17 punktas</w:t>
            </w:r>
            <w:r w:rsidR="00750B30">
              <w:rPr>
                <w:snapToGrid w:val="0"/>
              </w:rPr>
              <w:t>:</w:t>
            </w:r>
          </w:p>
          <w:p w14:paraId="5A774188" w14:textId="784466A4" w:rsidR="00750B30" w:rsidRPr="00B369DD" w:rsidRDefault="00750B30" w:rsidP="00750B30">
            <w:pPr>
              <w:suppressAutoHyphens/>
              <w:ind w:firstLine="720"/>
              <w:jc w:val="both"/>
              <w:rPr>
                <w:color w:val="FF0000"/>
                <w:kern w:val="1"/>
                <w:lang w:eastAsia="ar-SA"/>
              </w:rPr>
            </w:pPr>
            <w:r>
              <w:rPr>
                <w:color w:val="000000" w:themeColor="text1"/>
              </w:rPr>
              <w:t>„17</w:t>
            </w:r>
            <w:r w:rsidRPr="00B61378">
              <w:rPr>
                <w:color w:val="000000" w:themeColor="text1"/>
                <w:kern w:val="1"/>
                <w:lang w:eastAsia="ar-SA"/>
              </w:rPr>
              <w:t>.</w:t>
            </w:r>
            <w:r>
              <w:rPr>
                <w:color w:val="FF0000"/>
                <w:kern w:val="1"/>
                <w:lang w:eastAsia="ar-SA"/>
              </w:rPr>
              <w:t xml:space="preserve"> </w:t>
            </w:r>
            <w:r>
              <w:t xml:space="preserve">Prašymus </w:t>
            </w:r>
            <w:r>
              <w:rPr>
                <w:rFonts w:eastAsia="Aptos"/>
              </w:rPr>
              <w:t xml:space="preserve">per 20 darbo dienų išnagrinėja </w:t>
            </w:r>
            <w:r>
              <w:t xml:space="preserve">nuolatinė mero potvarkiu sudaryta komisija (toliau – Komisija). Nurodytas terminas gali būti pratęstas, jeigu atsiranda aplinkybių, kurios objektyviai trukdo per nustatytą terminą išnagrinėti prašymą. Meras, </w:t>
            </w:r>
            <w:r w:rsidRPr="001A601B">
              <w:t>Komisijos prašymu</w:t>
            </w:r>
            <w:r>
              <w:t>, gali terminą pratęsti ne ilgiau kaip 15 darbo dienų, informuodamas apie tai prašymą pateikusį asmenį per 5 darbo dienas nuo sprendimo pratęsti terminą priėmimo dienos ir nurodydamas termino pratęsimo priežastis.“</w:t>
            </w:r>
          </w:p>
          <w:p w14:paraId="75A10545" w14:textId="615EE60A" w:rsidR="00750B30" w:rsidRPr="002B3452" w:rsidRDefault="00750B30" w:rsidP="000223A3">
            <w:pPr>
              <w:widowControl w:val="0"/>
              <w:jc w:val="both"/>
              <w:rPr>
                <w:snapToGrid w:val="0"/>
              </w:rPr>
            </w:pPr>
          </w:p>
        </w:tc>
        <w:tc>
          <w:tcPr>
            <w:tcW w:w="1696" w:type="dxa"/>
          </w:tcPr>
          <w:p w14:paraId="3D5420DA" w14:textId="1FF9807E" w:rsidR="00D02D82" w:rsidRPr="002B3452" w:rsidRDefault="00D02D82" w:rsidP="00187C33">
            <w:pPr>
              <w:widowControl w:val="0"/>
              <w:rPr>
                <w:snapToGrid w:val="0"/>
              </w:rPr>
            </w:pPr>
          </w:p>
        </w:tc>
      </w:tr>
      <w:tr w:rsidR="00A95CDE" w:rsidRPr="002B3452" w14:paraId="356425A0" w14:textId="77777777" w:rsidTr="00B405A8">
        <w:tc>
          <w:tcPr>
            <w:tcW w:w="3681" w:type="dxa"/>
            <w:vMerge/>
          </w:tcPr>
          <w:p w14:paraId="03C38D13" w14:textId="77777777" w:rsidR="00A95CDE" w:rsidRPr="002B3452" w:rsidRDefault="00A95CDE" w:rsidP="00A95CDE">
            <w:pPr>
              <w:widowControl w:val="0"/>
              <w:jc w:val="both"/>
              <w:rPr>
                <w:snapToGrid w:val="0"/>
              </w:rPr>
            </w:pPr>
          </w:p>
        </w:tc>
        <w:tc>
          <w:tcPr>
            <w:tcW w:w="3969" w:type="dxa"/>
          </w:tcPr>
          <w:p w14:paraId="0007BD11" w14:textId="559D5EDB" w:rsidR="00A95CDE" w:rsidRPr="002B3452" w:rsidRDefault="00A95CDE" w:rsidP="00A95CDE">
            <w:pPr>
              <w:widowControl w:val="0"/>
              <w:jc w:val="both"/>
              <w:rPr>
                <w:snapToGrid w:val="0"/>
              </w:rPr>
            </w:pPr>
            <w:r w:rsidRPr="00D02D82">
              <w:rPr>
                <w:snapToGrid w:val="0"/>
              </w:rPr>
              <w:t>Tikslinti Savivaldybių komisijų sudarymo tvarką, nustatant kokius kriterijus ar reikalavimus (pavyzdžiui, išsilavinimas, einamos pareigos, patirtis ir kt.) turi atitikti kiekvienas į komisiją skiriamas narys</w:t>
            </w:r>
          </w:p>
        </w:tc>
        <w:tc>
          <w:tcPr>
            <w:tcW w:w="4930" w:type="dxa"/>
          </w:tcPr>
          <w:p w14:paraId="0F74EC23" w14:textId="77777777" w:rsidR="00A95CDE" w:rsidRDefault="00A95CDE" w:rsidP="00A95CDE">
            <w:pPr>
              <w:widowControl w:val="0"/>
              <w:jc w:val="both"/>
              <w:rPr>
                <w:snapToGrid w:val="0"/>
              </w:rPr>
            </w:pPr>
            <w:r w:rsidRPr="00D02D82">
              <w:rPr>
                <w:snapToGrid w:val="0"/>
              </w:rPr>
              <w:t>Į pastabos pateiktą pasiūlymą atsižvelgta Tvarkos aprašo 18-20 punktai</w:t>
            </w:r>
            <w:r>
              <w:rPr>
                <w:snapToGrid w:val="0"/>
              </w:rPr>
              <w:t>:</w:t>
            </w:r>
          </w:p>
          <w:p w14:paraId="59A5894D" w14:textId="486339FF" w:rsidR="00A95CDE" w:rsidRDefault="00A95CDE" w:rsidP="00A95CDE">
            <w:pPr>
              <w:suppressAutoHyphens/>
              <w:ind w:firstLine="720"/>
              <w:jc w:val="both"/>
              <w:rPr>
                <w:kern w:val="1"/>
                <w:lang w:eastAsia="ar-SA"/>
              </w:rPr>
            </w:pPr>
            <w:r>
              <w:rPr>
                <w:rFonts w:eastAsia="HG Mincho Light J"/>
                <w:kern w:val="1"/>
                <w:lang w:eastAsia="ar-SA"/>
              </w:rPr>
              <w:t xml:space="preserve">„18. </w:t>
            </w:r>
            <w:r>
              <w:rPr>
                <w:kern w:val="1"/>
                <w:lang w:eastAsia="ar-SA"/>
              </w:rPr>
              <w:t xml:space="preserve">Komisija sudaroma iš ne mažiau kaip penkių narių. </w:t>
            </w:r>
            <w:r w:rsidRPr="009371C5">
              <w:rPr>
                <w:kern w:val="1"/>
                <w:lang w:eastAsia="ar-SA"/>
              </w:rPr>
              <w:t xml:space="preserve">Komisijos pirmininkas </w:t>
            </w:r>
            <w:r w:rsidRPr="009371C5">
              <w:t>–</w:t>
            </w:r>
            <w:r w:rsidRPr="009371C5">
              <w:rPr>
                <w:kern w:val="1"/>
                <w:lang w:eastAsia="ar-SA"/>
              </w:rPr>
              <w:t xml:space="preserve"> Savivaldybės </w:t>
            </w:r>
            <w:r>
              <w:rPr>
                <w:kern w:val="1"/>
                <w:lang w:eastAsia="ar-SA"/>
              </w:rPr>
              <w:t>administracijos direktoriaus pavaduotojas</w:t>
            </w:r>
            <w:r w:rsidRPr="009371C5">
              <w:rPr>
                <w:kern w:val="1"/>
                <w:lang w:eastAsia="ar-SA"/>
              </w:rPr>
              <w:t>.</w:t>
            </w:r>
            <w:r>
              <w:rPr>
                <w:kern w:val="1"/>
                <w:lang w:eastAsia="ar-SA"/>
              </w:rPr>
              <w:t xml:space="preserve"> Kiti komisijos nariai – </w:t>
            </w:r>
            <w:r>
              <w:t>Savivaldybės administracijos valstybės tarnautojai ir darbuotojai, dirbantys pagal darbo sutartis, įgiję</w:t>
            </w:r>
            <w:r w:rsidRPr="00E367CA">
              <w:rPr>
                <w:color w:val="0D0D0D"/>
              </w:rPr>
              <w:t xml:space="preserve"> aukštąjį universitetinį ar jam prilygintą išsilavinimą arba aukštąjį koleginį išsilavinimą</w:t>
            </w:r>
            <w:r>
              <w:rPr>
                <w:color w:val="0D0D0D"/>
              </w:rPr>
              <w:t xml:space="preserve"> bei </w:t>
            </w:r>
            <w:r>
              <w:t xml:space="preserve">turintys kompetencijų, susijusių su nekilnojamojo turto valdymu, naudojimu, priežiūra, statyba, rekonstravimu, remontu, želdynų ir želdinių tvarkymu,  biudžeto </w:t>
            </w:r>
            <w:r>
              <w:lastRenderedPageBreak/>
              <w:t>planavimu ir vykdymu, civiline sauga, žemės ūkio veikla ir teise.</w:t>
            </w:r>
            <w:bookmarkStart w:id="1" w:name="_Hlk210222421"/>
          </w:p>
          <w:bookmarkEnd w:id="1"/>
          <w:p w14:paraId="3E914330" w14:textId="77777777" w:rsidR="00A95CDE" w:rsidRDefault="00A95CDE" w:rsidP="00A95CDE">
            <w:pPr>
              <w:suppressAutoHyphens/>
              <w:ind w:firstLine="720"/>
              <w:jc w:val="both"/>
              <w:rPr>
                <w:kern w:val="1"/>
                <w:lang w:eastAsia="ar-SA"/>
              </w:rPr>
            </w:pPr>
            <w:r>
              <w:rPr>
                <w:kern w:val="1"/>
                <w:lang w:eastAsia="ar-SA"/>
              </w:rPr>
              <w:t xml:space="preserve">19. Komisijos sudėtis atnaujinama kas trejus metus, pakeičiant ne mažiau kaip penktadalį narių. </w:t>
            </w:r>
          </w:p>
          <w:p w14:paraId="65CB6EB6" w14:textId="21B4CB79" w:rsidR="00A95CDE" w:rsidRDefault="00A95CDE" w:rsidP="00A95CDE">
            <w:pPr>
              <w:tabs>
                <w:tab w:val="left" w:pos="851"/>
                <w:tab w:val="left" w:pos="993"/>
              </w:tabs>
              <w:suppressAutoHyphens/>
              <w:ind w:firstLine="720"/>
              <w:jc w:val="both"/>
              <w:textAlignment w:val="baseline"/>
            </w:pPr>
            <w:r>
              <w:t xml:space="preserve">20. Komisijos sudėtis ir darbo reglamentas tvirtinami mero potvarkiu ir viešai skelbiami Savivaldybės interneto svetainėje </w:t>
            </w:r>
            <w:hyperlink r:id="rId7" w:history="1">
              <w:r w:rsidRPr="00F92FE5">
                <w:rPr>
                  <w:rStyle w:val="Hipersaitas"/>
                </w:rPr>
                <w:t>www.sirvintos.lt</w:t>
              </w:r>
            </w:hyperlink>
            <w:r>
              <w:t xml:space="preserve"> ne vėliau kaip per 5 darbo dienas nuo jų patvirtinimo arba pasikeitimo.“ </w:t>
            </w:r>
          </w:p>
          <w:p w14:paraId="43ECDA44" w14:textId="73228C7F" w:rsidR="00A95CDE" w:rsidRPr="002B3452" w:rsidRDefault="00A95CDE" w:rsidP="00A95CDE">
            <w:pPr>
              <w:widowControl w:val="0"/>
              <w:jc w:val="both"/>
              <w:rPr>
                <w:snapToGrid w:val="0"/>
              </w:rPr>
            </w:pPr>
          </w:p>
        </w:tc>
        <w:tc>
          <w:tcPr>
            <w:tcW w:w="1696" w:type="dxa"/>
          </w:tcPr>
          <w:p w14:paraId="707E392B" w14:textId="41C332B2" w:rsidR="00A95CDE" w:rsidRPr="002B3452" w:rsidRDefault="00A95CDE" w:rsidP="00A95CDE">
            <w:pPr>
              <w:widowControl w:val="0"/>
              <w:rPr>
                <w:snapToGrid w:val="0"/>
              </w:rPr>
            </w:pPr>
          </w:p>
        </w:tc>
      </w:tr>
      <w:tr w:rsidR="00A95CDE" w:rsidRPr="002B3452" w14:paraId="192B7CB1" w14:textId="77777777" w:rsidTr="00B405A8">
        <w:tc>
          <w:tcPr>
            <w:tcW w:w="3681" w:type="dxa"/>
          </w:tcPr>
          <w:p w14:paraId="1393B785" w14:textId="45DD63EE" w:rsidR="00A95CDE" w:rsidRPr="002B3452" w:rsidRDefault="00A95CDE" w:rsidP="00A95CDE">
            <w:pPr>
              <w:widowControl w:val="0"/>
              <w:jc w:val="both"/>
              <w:rPr>
                <w:snapToGrid w:val="0"/>
              </w:rPr>
            </w:pPr>
            <w:r w:rsidRPr="00D02D82">
              <w:rPr>
                <w:snapToGrid w:val="0"/>
              </w:rPr>
              <w:t>Draudimas skirti Rezervo lėšas apdrausto turto atveju, nors ir siekia išvengti dvigubo finansavimo rizikos, gali kelti kitų reikšmingų korupcijos rizikų, kadangi tokia praktika gali skatinti pareiškėjus slėpti turto draudimo faktą, atsisakyti draudimo apskritai arba manipuliuoti pateikiama informacija, taip siekiant neteisėtai gauti savivaldybės paramą, kartu diskriminuojant asmenis, kurie elgėsi atsakingai ir savo turtą apdraudė</w:t>
            </w:r>
          </w:p>
        </w:tc>
        <w:tc>
          <w:tcPr>
            <w:tcW w:w="3969" w:type="dxa"/>
          </w:tcPr>
          <w:p w14:paraId="24F4202A" w14:textId="036F2891" w:rsidR="00A95CDE" w:rsidRPr="002B3452" w:rsidRDefault="00A95CDE" w:rsidP="00A95CDE">
            <w:pPr>
              <w:widowControl w:val="0"/>
              <w:jc w:val="both"/>
              <w:rPr>
                <w:snapToGrid w:val="0"/>
              </w:rPr>
            </w:pPr>
            <w:r w:rsidRPr="00D02D82">
              <w:rPr>
                <w:snapToGrid w:val="0"/>
              </w:rPr>
              <w:t>Apskritai reglamentuoti situacijas dėl Rezervo lėšų skyrimo tais atvejais, kai pareiškėjų turtas yra apdraustas</w:t>
            </w:r>
          </w:p>
        </w:tc>
        <w:tc>
          <w:tcPr>
            <w:tcW w:w="4930" w:type="dxa"/>
          </w:tcPr>
          <w:p w14:paraId="7095C2EA" w14:textId="77777777" w:rsidR="00A95CDE" w:rsidRDefault="00A95CDE" w:rsidP="00A95CDE">
            <w:pPr>
              <w:widowControl w:val="0"/>
              <w:jc w:val="both"/>
              <w:rPr>
                <w:snapToGrid w:val="0"/>
              </w:rPr>
            </w:pPr>
            <w:r w:rsidRPr="00D02D82">
              <w:rPr>
                <w:snapToGrid w:val="0"/>
              </w:rPr>
              <w:t>Į pastabos pateiktą pasiūlymą atsižvelgta Tvarkos aprašo 12.1 papunktis</w:t>
            </w:r>
            <w:r>
              <w:rPr>
                <w:snapToGrid w:val="0"/>
              </w:rPr>
              <w:t>:</w:t>
            </w:r>
          </w:p>
          <w:p w14:paraId="259D4778" w14:textId="229B1044" w:rsidR="00A95CDE" w:rsidRDefault="00A95CDE" w:rsidP="00A95CDE">
            <w:pPr>
              <w:suppressAutoHyphens/>
              <w:ind w:firstLine="720"/>
              <w:jc w:val="both"/>
            </w:pPr>
            <w:r>
              <w:t xml:space="preserve">„12. </w:t>
            </w:r>
            <w:r>
              <w:rPr>
                <w:rFonts w:ascii="Palemonas" w:hAnsi="Palemonas"/>
                <w:kern w:val="2"/>
              </w:rPr>
              <w:t>Mero rezervo lėšų suma skiriama,</w:t>
            </w:r>
            <w:r>
              <w:t xml:space="preserve"> jeigu:</w:t>
            </w:r>
          </w:p>
          <w:p w14:paraId="1DCB7D85" w14:textId="31CBB5FA" w:rsidR="00A95CDE" w:rsidRDefault="00A95CDE" w:rsidP="00A95CDE">
            <w:pPr>
              <w:tabs>
                <w:tab w:val="left" w:pos="851"/>
                <w:tab w:val="left" w:pos="993"/>
              </w:tabs>
              <w:suppressAutoHyphens/>
              <w:ind w:firstLine="720"/>
              <w:jc w:val="both"/>
              <w:textAlignment w:val="baseline"/>
            </w:pPr>
            <w:r>
              <w:t xml:space="preserve">12.1. turtas nebuvo apdraustas, arba buvo apdraustas, tačiau draudimo išmoka buvo išmokėta  </w:t>
            </w:r>
            <w:r w:rsidRPr="00395340">
              <w:t>iš dalies</w:t>
            </w:r>
            <w:r>
              <w:t>; m</w:t>
            </w:r>
            <w:r>
              <w:rPr>
                <w:rFonts w:ascii="Palemonas" w:hAnsi="Palemonas"/>
                <w:kern w:val="2"/>
              </w:rPr>
              <w:t>ero rezervo lėšų</w:t>
            </w:r>
            <w:r>
              <w:rPr>
                <w:lang w:eastAsia="zh-CN"/>
              </w:rPr>
              <w:t xml:space="preserve"> suma skaičiuojama nuo skirtumo tarp žalos dydžio ir draudimo išmokos, jei prašoma kompensuoti lėšų už turtą, kuris žalos atsiradimo metu buvo apdraustas ir už kurį gauta draudimo išmoka;“</w:t>
            </w:r>
          </w:p>
          <w:p w14:paraId="4482C399" w14:textId="2FEEA0A6" w:rsidR="00A95CDE" w:rsidRPr="002B3452" w:rsidRDefault="00A95CDE" w:rsidP="00A95CDE">
            <w:pPr>
              <w:widowControl w:val="0"/>
              <w:jc w:val="both"/>
              <w:rPr>
                <w:snapToGrid w:val="0"/>
              </w:rPr>
            </w:pPr>
          </w:p>
        </w:tc>
        <w:tc>
          <w:tcPr>
            <w:tcW w:w="1696" w:type="dxa"/>
          </w:tcPr>
          <w:p w14:paraId="6796A457" w14:textId="787CB718" w:rsidR="00A95CDE" w:rsidRPr="002B3452" w:rsidRDefault="00A95CDE" w:rsidP="00A95CDE">
            <w:pPr>
              <w:widowControl w:val="0"/>
              <w:rPr>
                <w:snapToGrid w:val="0"/>
              </w:rPr>
            </w:pPr>
          </w:p>
        </w:tc>
      </w:tr>
      <w:tr w:rsidR="00A95CDE" w:rsidRPr="002B3452" w14:paraId="1EEDDC99" w14:textId="77777777" w:rsidTr="00B405A8">
        <w:tc>
          <w:tcPr>
            <w:tcW w:w="3681" w:type="dxa"/>
            <w:vMerge w:val="restart"/>
          </w:tcPr>
          <w:p w14:paraId="1FF11979" w14:textId="45AF7866" w:rsidR="00A95CDE" w:rsidRPr="002B3452" w:rsidRDefault="00A95CDE" w:rsidP="00A95CDE">
            <w:pPr>
              <w:widowControl w:val="0"/>
              <w:jc w:val="both"/>
              <w:rPr>
                <w:snapToGrid w:val="0"/>
              </w:rPr>
            </w:pPr>
            <w:r w:rsidRPr="00D02D82">
              <w:rPr>
                <w:snapToGrid w:val="0"/>
              </w:rPr>
              <w:t xml:space="preserve">Savivaldybių interneto svetainėse neviešinama išsami ir aiški informacija apie mero rezervo lėšų skirstymą, nors teisės aktai numato pareigą užtikrinti savivaldybės veiklos skaidrumą ir informacijos viešumą. Tai sudaro prielaidas galimam piktnaudžiavimui, interesų protegavimui, o visuomenė negali </w:t>
            </w:r>
            <w:r w:rsidRPr="00D02D82">
              <w:rPr>
                <w:snapToGrid w:val="0"/>
              </w:rPr>
              <w:lastRenderedPageBreak/>
              <w:t>tinkamai susipažinti su sprendimais dėl Rezervo lėšų paskirstymo</w:t>
            </w:r>
          </w:p>
        </w:tc>
        <w:tc>
          <w:tcPr>
            <w:tcW w:w="3969" w:type="dxa"/>
          </w:tcPr>
          <w:p w14:paraId="7F6AF239" w14:textId="2AB38916" w:rsidR="00A95CDE" w:rsidRPr="002B3452" w:rsidRDefault="00A95CDE" w:rsidP="00A95CDE">
            <w:pPr>
              <w:widowControl w:val="0"/>
              <w:jc w:val="both"/>
              <w:rPr>
                <w:snapToGrid w:val="0"/>
              </w:rPr>
            </w:pPr>
            <w:r w:rsidRPr="00D02D82">
              <w:rPr>
                <w:snapToGrid w:val="0"/>
              </w:rPr>
              <w:lastRenderedPageBreak/>
              <w:t>Teisiniame reglamentavime įtvirtinti Rezervo lėšų panaudojimo viešinimo tvarką (pavyzdžiui, numatant pareiškėjo nuasmenintus duomenis, prašymo pagrindą, žalos pobūdį, paskirtą sumą, sprendimo pagrindimą ir kt.</w:t>
            </w:r>
          </w:p>
        </w:tc>
        <w:tc>
          <w:tcPr>
            <w:tcW w:w="4930" w:type="dxa"/>
          </w:tcPr>
          <w:p w14:paraId="4CCB30BB" w14:textId="77777777" w:rsidR="00A95CDE" w:rsidRDefault="00A95CDE" w:rsidP="00A95CDE">
            <w:pPr>
              <w:widowControl w:val="0"/>
              <w:jc w:val="both"/>
              <w:rPr>
                <w:snapToGrid w:val="0"/>
              </w:rPr>
            </w:pPr>
            <w:r w:rsidRPr="00D02D82">
              <w:rPr>
                <w:snapToGrid w:val="0"/>
              </w:rPr>
              <w:t>Į pastabos pateiktą pasiūlymą atsižvelgta Tvarkos aprašo 39 ir 40  punktai</w:t>
            </w:r>
            <w:r>
              <w:rPr>
                <w:snapToGrid w:val="0"/>
              </w:rPr>
              <w:t>:</w:t>
            </w:r>
          </w:p>
          <w:p w14:paraId="4CCE2D9A" w14:textId="67C1F92F" w:rsidR="00A95CDE" w:rsidRDefault="00A95CDE" w:rsidP="00A95CDE">
            <w:pPr>
              <w:widowControl w:val="0"/>
              <w:ind w:firstLine="720"/>
              <w:jc w:val="both"/>
              <w:rPr>
                <w:rFonts w:ascii="Palemonas" w:hAnsi="Palemonas"/>
                <w:kern w:val="2"/>
              </w:rPr>
            </w:pPr>
            <w:r>
              <w:rPr>
                <w:rFonts w:ascii="Palemonas" w:hAnsi="Palemonas"/>
                <w:kern w:val="2"/>
              </w:rPr>
              <w:t>„39. Ataskaita</w:t>
            </w:r>
            <w:r>
              <w:t xml:space="preserve"> apie kalendorinių metų mero rezervo lėšų skyrimą, panaudojimą ir lėšų likutį viešinama Savivaldybės interneto svetainės </w:t>
            </w:r>
            <w:hyperlink r:id="rId8" w:history="1">
              <w:r w:rsidRPr="00F92FE5">
                <w:rPr>
                  <w:rStyle w:val="Hipersaitas"/>
                </w:rPr>
                <w:t>www.sirvintos.lt</w:t>
              </w:r>
            </w:hyperlink>
            <w:r>
              <w:t xml:space="preserve"> skiltyje „Mero rezervas“, kurioje nurodomi pareiškėjo duomenys (fizinių asmenų nuasmeninti), prašymo pagrindas, žalos pobūdis, paskirta suma, sprendimo pagrindimas. </w:t>
            </w:r>
          </w:p>
          <w:p w14:paraId="1CB85C84" w14:textId="178179FC" w:rsidR="00A95CDE" w:rsidRDefault="00A95CDE" w:rsidP="00A95CDE">
            <w:pPr>
              <w:widowControl w:val="0"/>
              <w:ind w:firstLine="720"/>
              <w:jc w:val="both"/>
              <w:rPr>
                <w:rFonts w:ascii="Palemonas" w:hAnsi="Palemonas"/>
                <w:kern w:val="2"/>
              </w:rPr>
            </w:pPr>
            <w:r>
              <w:rPr>
                <w:rFonts w:ascii="Palemonas" w:hAnsi="Palemonas"/>
                <w:kern w:val="2"/>
              </w:rPr>
              <w:lastRenderedPageBreak/>
              <w:t xml:space="preserve">40. Metinę mero rezervo lėšų panaudojimo ataskaitą rengia </w:t>
            </w:r>
            <w:r w:rsidRPr="002F172D">
              <w:rPr>
                <w:rFonts w:ascii="Palemonas" w:hAnsi="Palemonas"/>
              </w:rPr>
              <w:t>Ekonomikos ir strateginio planavimo skyriaus Biudžeto valdymo ir strateginio planavimo poskyri</w:t>
            </w:r>
            <w:r>
              <w:rPr>
                <w:rFonts w:ascii="Palemonas" w:hAnsi="Palemonas"/>
              </w:rPr>
              <w:t>s.</w:t>
            </w:r>
            <w:r>
              <w:rPr>
                <w:rFonts w:ascii="Palemonas" w:hAnsi="Palemonas"/>
                <w:kern w:val="2"/>
              </w:rPr>
              <w:t xml:space="preserve"> Mero rezervo lėšų panaudojimo ataskaita yra Savivaldybės metinių ataskaitų rinkinio dalis ir tvirtinama bei skelbiama Lietuvos Respublikos viešojo sektoriaus atskaitomybės įstatyme nustatyta tvarka.“</w:t>
            </w:r>
          </w:p>
          <w:p w14:paraId="44DB688C" w14:textId="69005509" w:rsidR="00A95CDE" w:rsidRPr="002B3452" w:rsidRDefault="00A95CDE" w:rsidP="00A95CDE">
            <w:pPr>
              <w:widowControl w:val="0"/>
              <w:jc w:val="both"/>
              <w:rPr>
                <w:snapToGrid w:val="0"/>
              </w:rPr>
            </w:pPr>
          </w:p>
        </w:tc>
        <w:tc>
          <w:tcPr>
            <w:tcW w:w="1696" w:type="dxa"/>
          </w:tcPr>
          <w:p w14:paraId="304695CE" w14:textId="63890B27" w:rsidR="00A95CDE" w:rsidRPr="002B3452" w:rsidRDefault="00A95CDE" w:rsidP="00A95CDE">
            <w:pPr>
              <w:widowControl w:val="0"/>
              <w:rPr>
                <w:snapToGrid w:val="0"/>
              </w:rPr>
            </w:pPr>
          </w:p>
        </w:tc>
      </w:tr>
      <w:tr w:rsidR="00A95CDE" w:rsidRPr="002B3452" w14:paraId="53C81CF7" w14:textId="77777777" w:rsidTr="00B405A8">
        <w:tc>
          <w:tcPr>
            <w:tcW w:w="3681" w:type="dxa"/>
            <w:vMerge/>
          </w:tcPr>
          <w:p w14:paraId="4C83852A" w14:textId="77777777" w:rsidR="00A95CDE" w:rsidRPr="002B3452" w:rsidRDefault="00A95CDE" w:rsidP="00A95CDE">
            <w:pPr>
              <w:widowControl w:val="0"/>
              <w:jc w:val="both"/>
              <w:rPr>
                <w:snapToGrid w:val="0"/>
              </w:rPr>
            </w:pPr>
          </w:p>
        </w:tc>
        <w:tc>
          <w:tcPr>
            <w:tcW w:w="3969" w:type="dxa"/>
          </w:tcPr>
          <w:p w14:paraId="6C988BE6" w14:textId="32C9314C" w:rsidR="00A95CDE" w:rsidRPr="002B3452" w:rsidRDefault="00A95CDE" w:rsidP="00A95CDE">
            <w:pPr>
              <w:widowControl w:val="0"/>
              <w:jc w:val="both"/>
              <w:rPr>
                <w:snapToGrid w:val="0"/>
              </w:rPr>
            </w:pPr>
            <w:r w:rsidRPr="00D02D82">
              <w:rPr>
                <w:snapToGrid w:val="0"/>
              </w:rPr>
              <w:t>Rengti ir skelbti metines Rezervo lėšų panaudojimo ataskaitas</w:t>
            </w:r>
          </w:p>
        </w:tc>
        <w:tc>
          <w:tcPr>
            <w:tcW w:w="4930" w:type="dxa"/>
          </w:tcPr>
          <w:p w14:paraId="1343EEAC" w14:textId="77777777" w:rsidR="00A95CDE" w:rsidRDefault="00A95CDE" w:rsidP="00A95CDE">
            <w:pPr>
              <w:widowControl w:val="0"/>
              <w:jc w:val="both"/>
              <w:rPr>
                <w:snapToGrid w:val="0"/>
              </w:rPr>
            </w:pPr>
            <w:r w:rsidRPr="00D02D82">
              <w:rPr>
                <w:snapToGrid w:val="0"/>
              </w:rPr>
              <w:t>Į pastabos pateiktą pasiūlymą atsižvelgta Tvarkos aprašo 39 ir 40   punktai</w:t>
            </w:r>
            <w:r>
              <w:rPr>
                <w:snapToGrid w:val="0"/>
              </w:rPr>
              <w:t>:</w:t>
            </w:r>
          </w:p>
          <w:p w14:paraId="3027E6AC" w14:textId="77777777" w:rsidR="00A95CDE" w:rsidRDefault="00A95CDE" w:rsidP="00A95CDE">
            <w:pPr>
              <w:widowControl w:val="0"/>
              <w:ind w:firstLine="720"/>
              <w:jc w:val="both"/>
              <w:rPr>
                <w:rFonts w:ascii="Palemonas" w:hAnsi="Palemonas"/>
                <w:kern w:val="2"/>
              </w:rPr>
            </w:pPr>
            <w:r>
              <w:rPr>
                <w:rFonts w:ascii="Palemonas" w:hAnsi="Palemonas"/>
                <w:kern w:val="2"/>
              </w:rPr>
              <w:t>„39. Ataskaita</w:t>
            </w:r>
            <w:r>
              <w:t xml:space="preserve"> apie kalendorinių metų mero rezervo lėšų skyrimą, panaudojimą ir lėšų likutį viešinama Savivaldybės interneto svetainės </w:t>
            </w:r>
            <w:hyperlink r:id="rId9" w:history="1">
              <w:r w:rsidRPr="00F92FE5">
                <w:rPr>
                  <w:rStyle w:val="Hipersaitas"/>
                </w:rPr>
                <w:t>www.sirvintos.lt</w:t>
              </w:r>
            </w:hyperlink>
            <w:r>
              <w:t xml:space="preserve"> skiltyje „Mero rezervas“, kurioje nurodomi pareiškėjo duomenys (fizinių asmenų nuasmeninti), prašymo pagrindas, žalos pobūdis, paskirta suma, sprendimo pagrindimas. </w:t>
            </w:r>
          </w:p>
          <w:p w14:paraId="05C91214" w14:textId="77777777" w:rsidR="00A95CDE" w:rsidRDefault="00A95CDE" w:rsidP="00A95CDE">
            <w:pPr>
              <w:widowControl w:val="0"/>
              <w:ind w:firstLine="720"/>
              <w:jc w:val="both"/>
              <w:rPr>
                <w:rFonts w:ascii="Palemonas" w:hAnsi="Palemonas"/>
                <w:kern w:val="2"/>
              </w:rPr>
            </w:pPr>
            <w:r>
              <w:rPr>
                <w:rFonts w:ascii="Palemonas" w:hAnsi="Palemonas"/>
                <w:kern w:val="2"/>
              </w:rPr>
              <w:t xml:space="preserve">40. Metinę mero rezervo lėšų panaudojimo ataskaitą rengia </w:t>
            </w:r>
            <w:r w:rsidRPr="002F172D">
              <w:rPr>
                <w:rFonts w:ascii="Palemonas" w:hAnsi="Palemonas"/>
              </w:rPr>
              <w:t>Ekonomikos ir strateginio planavimo skyriaus Biudžeto valdymo ir strateginio planavimo poskyri</w:t>
            </w:r>
            <w:r>
              <w:rPr>
                <w:rFonts w:ascii="Palemonas" w:hAnsi="Palemonas"/>
              </w:rPr>
              <w:t>s.</w:t>
            </w:r>
            <w:r>
              <w:rPr>
                <w:rFonts w:ascii="Palemonas" w:hAnsi="Palemonas"/>
                <w:kern w:val="2"/>
              </w:rPr>
              <w:t xml:space="preserve"> Mero rezervo lėšų panaudojimo ataskaita yra Savivaldybės metinių ataskaitų rinkinio dalis ir tvirtinama bei skelbiama Lietuvos Respublikos viešojo sektoriaus atskaitomybės įstatyme nustatyta tvarka.“</w:t>
            </w:r>
          </w:p>
          <w:p w14:paraId="333BE91F" w14:textId="7166E3F4" w:rsidR="00A95CDE" w:rsidRPr="002B3452" w:rsidRDefault="00A95CDE" w:rsidP="00A95CDE">
            <w:pPr>
              <w:widowControl w:val="0"/>
              <w:jc w:val="both"/>
              <w:rPr>
                <w:snapToGrid w:val="0"/>
              </w:rPr>
            </w:pPr>
          </w:p>
        </w:tc>
        <w:tc>
          <w:tcPr>
            <w:tcW w:w="1696" w:type="dxa"/>
          </w:tcPr>
          <w:p w14:paraId="1C6B19C3" w14:textId="1B7DC5B1" w:rsidR="00A95CDE" w:rsidRPr="002B3452" w:rsidRDefault="00A95CDE" w:rsidP="00A95CDE">
            <w:pPr>
              <w:widowControl w:val="0"/>
              <w:rPr>
                <w:snapToGrid w:val="0"/>
              </w:rPr>
            </w:pPr>
          </w:p>
        </w:tc>
      </w:tr>
      <w:tr w:rsidR="00A95CDE" w:rsidRPr="002B3452" w14:paraId="6253A984" w14:textId="77777777" w:rsidTr="00B405A8">
        <w:tc>
          <w:tcPr>
            <w:tcW w:w="3681" w:type="dxa"/>
            <w:vMerge/>
          </w:tcPr>
          <w:p w14:paraId="02F30A57" w14:textId="77777777" w:rsidR="00A95CDE" w:rsidRPr="002B3452" w:rsidRDefault="00A95CDE" w:rsidP="00A95CDE">
            <w:pPr>
              <w:widowControl w:val="0"/>
              <w:jc w:val="both"/>
              <w:rPr>
                <w:snapToGrid w:val="0"/>
              </w:rPr>
            </w:pPr>
          </w:p>
        </w:tc>
        <w:tc>
          <w:tcPr>
            <w:tcW w:w="3969" w:type="dxa"/>
          </w:tcPr>
          <w:p w14:paraId="40E059FD" w14:textId="743A34E4" w:rsidR="00A95CDE" w:rsidRPr="002B3452" w:rsidRDefault="00A95CDE" w:rsidP="00A95CDE">
            <w:pPr>
              <w:widowControl w:val="0"/>
              <w:jc w:val="both"/>
              <w:rPr>
                <w:snapToGrid w:val="0"/>
              </w:rPr>
            </w:pPr>
            <w:r w:rsidRPr="00D02D82">
              <w:rPr>
                <w:snapToGrid w:val="0"/>
              </w:rPr>
              <w:t xml:space="preserve">Esant galimybei ir poreikiui, sukurti standartinę skiltį savivaldybių interneto svetainėse „Mero rezervas“, kurioje galėtų būtų: bendra informacija apie mero rezervą, duomenys apie paskirtas </w:t>
            </w:r>
            <w:r w:rsidRPr="00D02D82">
              <w:rPr>
                <w:snapToGrid w:val="0"/>
              </w:rPr>
              <w:lastRenderedPageBreak/>
              <w:t>sumas, paraiškas, nuorodos į atitinkamus savivaldybės tarybos sprendimus ir kt.</w:t>
            </w:r>
          </w:p>
        </w:tc>
        <w:tc>
          <w:tcPr>
            <w:tcW w:w="4930" w:type="dxa"/>
          </w:tcPr>
          <w:p w14:paraId="31384243" w14:textId="77777777" w:rsidR="00A95CDE" w:rsidRDefault="00A95CDE" w:rsidP="00A95CDE">
            <w:pPr>
              <w:widowControl w:val="0"/>
              <w:jc w:val="both"/>
              <w:rPr>
                <w:snapToGrid w:val="0"/>
              </w:rPr>
            </w:pPr>
            <w:r w:rsidRPr="00D02D82">
              <w:rPr>
                <w:snapToGrid w:val="0"/>
              </w:rPr>
              <w:lastRenderedPageBreak/>
              <w:t>Į pastabos pateiktą pasiūlymą atsižvelgta Tvarkos aprašo 39 ir 40   punktai</w:t>
            </w:r>
            <w:r>
              <w:rPr>
                <w:snapToGrid w:val="0"/>
              </w:rPr>
              <w:t>:</w:t>
            </w:r>
          </w:p>
          <w:p w14:paraId="5652DEC7" w14:textId="77777777" w:rsidR="00A95CDE" w:rsidRDefault="00A95CDE" w:rsidP="00A95CDE">
            <w:pPr>
              <w:widowControl w:val="0"/>
              <w:ind w:firstLine="720"/>
              <w:jc w:val="both"/>
              <w:rPr>
                <w:rFonts w:ascii="Palemonas" w:hAnsi="Palemonas"/>
                <w:kern w:val="2"/>
              </w:rPr>
            </w:pPr>
            <w:r>
              <w:rPr>
                <w:rFonts w:ascii="Palemonas" w:hAnsi="Palemonas"/>
                <w:kern w:val="2"/>
              </w:rPr>
              <w:t>„39. Ataskaita</w:t>
            </w:r>
            <w:r>
              <w:t xml:space="preserve"> apie kalendorinių metų mero rezervo lėšų skyrimą, panaudojimą ir lėšų likutį viešinama Savivaldybės interneto svetainės </w:t>
            </w:r>
            <w:hyperlink r:id="rId10" w:history="1">
              <w:r w:rsidRPr="00F92FE5">
                <w:rPr>
                  <w:rStyle w:val="Hipersaitas"/>
                </w:rPr>
                <w:t>www.sirvintos.lt</w:t>
              </w:r>
            </w:hyperlink>
            <w:r>
              <w:t xml:space="preserve"> skiltyje „Mero rezervas“, kurioje nurodomi pareiškėjo duomenys (fizinių asmenų nuasmeninti), prašymo pagrindas, žalos pobūdis, paskirta suma, sprendimo pagrindimas. </w:t>
            </w:r>
          </w:p>
          <w:p w14:paraId="44395B59" w14:textId="77777777" w:rsidR="00A95CDE" w:rsidRDefault="00A95CDE" w:rsidP="00A95CDE">
            <w:pPr>
              <w:widowControl w:val="0"/>
              <w:ind w:firstLine="720"/>
              <w:jc w:val="both"/>
              <w:rPr>
                <w:rFonts w:ascii="Palemonas" w:hAnsi="Palemonas"/>
                <w:kern w:val="2"/>
              </w:rPr>
            </w:pPr>
            <w:r>
              <w:rPr>
                <w:rFonts w:ascii="Palemonas" w:hAnsi="Palemonas"/>
                <w:kern w:val="2"/>
              </w:rPr>
              <w:t xml:space="preserve">40. Metinę mero rezervo lėšų panaudojimo ataskaitą rengia </w:t>
            </w:r>
            <w:r w:rsidRPr="002F172D">
              <w:rPr>
                <w:rFonts w:ascii="Palemonas" w:hAnsi="Palemonas"/>
              </w:rPr>
              <w:t>Ekonomikos ir strateginio planavimo skyriaus Biudžeto valdymo ir strateginio planavimo poskyri</w:t>
            </w:r>
            <w:r>
              <w:rPr>
                <w:rFonts w:ascii="Palemonas" w:hAnsi="Palemonas"/>
              </w:rPr>
              <w:t>s.</w:t>
            </w:r>
            <w:r>
              <w:rPr>
                <w:rFonts w:ascii="Palemonas" w:hAnsi="Palemonas"/>
                <w:kern w:val="2"/>
              </w:rPr>
              <w:t xml:space="preserve"> Mero rezervo lėšų panaudojimo ataskaita yra Savivaldybės metinių ataskaitų rinkinio dalis ir tvirtinama bei skelbiama Lietuvos Respublikos viešojo sektoriaus atskaitomybės įstatyme nustatyta tvarka.“</w:t>
            </w:r>
          </w:p>
          <w:p w14:paraId="79E90318" w14:textId="0DC74895" w:rsidR="00A95CDE" w:rsidRPr="002B3452" w:rsidRDefault="00A95CDE" w:rsidP="00A95CDE">
            <w:pPr>
              <w:widowControl w:val="0"/>
              <w:jc w:val="both"/>
              <w:rPr>
                <w:snapToGrid w:val="0"/>
              </w:rPr>
            </w:pPr>
          </w:p>
        </w:tc>
        <w:tc>
          <w:tcPr>
            <w:tcW w:w="1696" w:type="dxa"/>
          </w:tcPr>
          <w:p w14:paraId="7B28ABCC" w14:textId="4315C7B4" w:rsidR="00A95CDE" w:rsidRPr="002B3452" w:rsidRDefault="00A95CDE" w:rsidP="00A95CDE">
            <w:pPr>
              <w:widowControl w:val="0"/>
              <w:rPr>
                <w:snapToGrid w:val="0"/>
              </w:rPr>
            </w:pPr>
          </w:p>
        </w:tc>
      </w:tr>
      <w:tr w:rsidR="00A95CDE" w:rsidRPr="002B3452" w14:paraId="39660540" w14:textId="77777777" w:rsidTr="00B405A8">
        <w:tc>
          <w:tcPr>
            <w:tcW w:w="3681" w:type="dxa"/>
            <w:vMerge w:val="restart"/>
          </w:tcPr>
          <w:p w14:paraId="0DFB6DCF" w14:textId="46688B3C" w:rsidR="00A95CDE" w:rsidRPr="002B3452" w:rsidRDefault="00A95CDE" w:rsidP="00A95CDE">
            <w:pPr>
              <w:widowControl w:val="0"/>
              <w:jc w:val="both"/>
              <w:rPr>
                <w:snapToGrid w:val="0"/>
              </w:rPr>
            </w:pPr>
            <w:r w:rsidRPr="00D02D82">
              <w:rPr>
                <w:snapToGrid w:val="0"/>
              </w:rPr>
              <w:t>Savivaldybėse nėra reglamentuota komisijos išvadų ar mero sprendimo apskundimo tvarka, o tai kelia korupcijos riziką, jog neskaidrūs ar šališki sprendimai nebus peržiūrimi</w:t>
            </w:r>
          </w:p>
        </w:tc>
        <w:tc>
          <w:tcPr>
            <w:tcW w:w="3969" w:type="dxa"/>
          </w:tcPr>
          <w:p w14:paraId="01B05E58" w14:textId="4E12C251" w:rsidR="00A95CDE" w:rsidRPr="002B3452" w:rsidRDefault="00A95CDE" w:rsidP="00A95CDE">
            <w:pPr>
              <w:widowControl w:val="0"/>
              <w:jc w:val="both"/>
              <w:rPr>
                <w:snapToGrid w:val="0"/>
              </w:rPr>
            </w:pPr>
            <w:r w:rsidRPr="00D02D82">
              <w:rPr>
                <w:snapToGrid w:val="0"/>
              </w:rPr>
              <w:t>Teisiniame reglamentavime aiškiai įtvirtinti teisę skųsti už Rezervo lėšų skirstymą atsakingos komisijos išvadą – vidinės revizijos būdu (pavyzdžiui, pakartotinis nagrinėjimas ar papildomos informacijos pateikimas)</w:t>
            </w:r>
          </w:p>
        </w:tc>
        <w:tc>
          <w:tcPr>
            <w:tcW w:w="4930" w:type="dxa"/>
          </w:tcPr>
          <w:p w14:paraId="24C5BF6C" w14:textId="7C4410C2" w:rsidR="00ED407C" w:rsidRDefault="00ED407C" w:rsidP="00ED407C">
            <w:pPr>
              <w:widowControl w:val="0"/>
              <w:jc w:val="both"/>
              <w:rPr>
                <w:snapToGrid w:val="0"/>
              </w:rPr>
            </w:pPr>
            <w:r w:rsidRPr="00AE59D1">
              <w:rPr>
                <w:snapToGrid w:val="0"/>
              </w:rPr>
              <w:t>Širvintų rajono savivaldybės tarybos 202</w:t>
            </w:r>
            <w:r>
              <w:rPr>
                <w:snapToGrid w:val="0"/>
              </w:rPr>
              <w:t>6</w:t>
            </w:r>
            <w:r w:rsidRPr="00AE59D1">
              <w:rPr>
                <w:snapToGrid w:val="0"/>
              </w:rPr>
              <w:t>-</w:t>
            </w:r>
            <w:r>
              <w:rPr>
                <w:snapToGrid w:val="0"/>
              </w:rPr>
              <w:t>07</w:t>
            </w:r>
            <w:r w:rsidRPr="00AE59D1">
              <w:rPr>
                <w:snapToGrid w:val="0"/>
              </w:rPr>
              <w:t>-</w:t>
            </w:r>
            <w:r>
              <w:rPr>
                <w:snapToGrid w:val="0"/>
              </w:rPr>
              <w:t>29</w:t>
            </w:r>
            <w:r w:rsidRPr="00AE59D1">
              <w:rPr>
                <w:snapToGrid w:val="0"/>
              </w:rPr>
              <w:t xml:space="preserve"> sprendimu Nr. 1-</w:t>
            </w:r>
            <w:r>
              <w:rPr>
                <w:snapToGrid w:val="0"/>
              </w:rPr>
              <w:t>99</w:t>
            </w:r>
            <w:r w:rsidRPr="00AE59D1">
              <w:rPr>
                <w:snapToGrid w:val="0"/>
              </w:rPr>
              <w:t xml:space="preserve"> „Dėl Širvintų rajono savivaldybės</w:t>
            </w:r>
            <w:r>
              <w:rPr>
                <w:snapToGrid w:val="0"/>
              </w:rPr>
              <w:t xml:space="preserve"> tarybos 2025 m. spalio 30 d. sprendimo Nr. 1-145 „Dėl </w:t>
            </w:r>
            <w:r w:rsidRPr="00AE59D1">
              <w:rPr>
                <w:snapToGrid w:val="0"/>
              </w:rPr>
              <w:t>Širvintų rajono savivaldybės</w:t>
            </w:r>
            <w:r>
              <w:rPr>
                <w:snapToGrid w:val="0"/>
              </w:rPr>
              <w:t xml:space="preserve"> </w:t>
            </w:r>
            <w:r w:rsidRPr="00AE59D1">
              <w:rPr>
                <w:snapToGrid w:val="0"/>
              </w:rPr>
              <w:t xml:space="preserve"> mero rezervo lėšų naudojimo tvarkos aprašo patvirtinimo“</w:t>
            </w:r>
            <w:r>
              <w:rPr>
                <w:snapToGrid w:val="0"/>
              </w:rPr>
              <w:t xml:space="preserve"> dalinio pakeitimo“ </w:t>
            </w:r>
            <w:r w:rsidRPr="00AE59D1">
              <w:rPr>
                <w:snapToGrid w:val="0"/>
              </w:rPr>
              <w:t>pa</w:t>
            </w:r>
            <w:r>
              <w:rPr>
                <w:snapToGrid w:val="0"/>
              </w:rPr>
              <w:t>keist</w:t>
            </w:r>
            <w:r>
              <w:rPr>
                <w:snapToGrid w:val="0"/>
              </w:rPr>
              <w:t>i</w:t>
            </w:r>
            <w:r w:rsidRPr="00AE59D1">
              <w:rPr>
                <w:snapToGrid w:val="0"/>
              </w:rPr>
              <w:t xml:space="preserve"> Širvintų rajono savivaldybės mero rezervo lėšų naudojimo tvarkos apraš</w:t>
            </w:r>
            <w:r>
              <w:rPr>
                <w:snapToGrid w:val="0"/>
              </w:rPr>
              <w:t>o 2</w:t>
            </w:r>
            <w:r>
              <w:rPr>
                <w:snapToGrid w:val="0"/>
              </w:rPr>
              <w:t>8 ir 29</w:t>
            </w:r>
            <w:r>
              <w:rPr>
                <w:snapToGrid w:val="0"/>
              </w:rPr>
              <w:t xml:space="preserve"> punkta</w:t>
            </w:r>
            <w:r>
              <w:rPr>
                <w:snapToGrid w:val="0"/>
              </w:rPr>
              <w:t>i</w:t>
            </w:r>
            <w:r>
              <w:rPr>
                <w:snapToGrid w:val="0"/>
              </w:rPr>
              <w:t>.</w:t>
            </w:r>
          </w:p>
          <w:p w14:paraId="514D66C1" w14:textId="77777777" w:rsidR="00ED407C" w:rsidRDefault="00ED407C" w:rsidP="00ED407C">
            <w:pPr>
              <w:widowControl w:val="0"/>
              <w:jc w:val="both"/>
              <w:rPr>
                <w:snapToGrid w:val="0"/>
              </w:rPr>
            </w:pPr>
          </w:p>
          <w:p w14:paraId="216BCFC2" w14:textId="1B7EAE93" w:rsidR="00ED407C" w:rsidRDefault="00ED407C" w:rsidP="00ED407C">
            <w:pPr>
              <w:widowControl w:val="0"/>
              <w:jc w:val="both"/>
              <w:rPr>
                <w:snapToGrid w:val="0"/>
              </w:rPr>
            </w:pPr>
            <w:r w:rsidRPr="00FD36A3">
              <w:rPr>
                <w:snapToGrid w:val="0"/>
              </w:rPr>
              <w:t>Į pastabos pateiktą pasiūlymą atsižvelgta Tvarkos aprašo 2</w:t>
            </w:r>
            <w:r>
              <w:rPr>
                <w:snapToGrid w:val="0"/>
              </w:rPr>
              <w:t>8</w:t>
            </w:r>
            <w:r w:rsidRPr="00FD36A3">
              <w:rPr>
                <w:snapToGrid w:val="0"/>
              </w:rPr>
              <w:t xml:space="preserve"> ir 2</w:t>
            </w:r>
            <w:r>
              <w:rPr>
                <w:snapToGrid w:val="0"/>
              </w:rPr>
              <w:t>9</w:t>
            </w:r>
            <w:r w:rsidRPr="00FD36A3">
              <w:rPr>
                <w:snapToGrid w:val="0"/>
              </w:rPr>
              <w:t xml:space="preserve"> punktai</w:t>
            </w:r>
            <w:r>
              <w:rPr>
                <w:snapToGrid w:val="0"/>
              </w:rPr>
              <w:t>:</w:t>
            </w:r>
          </w:p>
          <w:p w14:paraId="65FBF200" w14:textId="47EE3ACD" w:rsidR="00ED407C" w:rsidRDefault="00ED407C" w:rsidP="00ED407C">
            <w:pPr>
              <w:widowControl w:val="0"/>
              <w:jc w:val="both"/>
              <w:rPr>
                <w:rFonts w:eastAsia="Aptos"/>
              </w:rPr>
            </w:pPr>
            <w:r>
              <w:rPr>
                <w:snapToGrid w:val="0"/>
              </w:rPr>
              <w:t>„</w:t>
            </w:r>
            <w:r>
              <w:rPr>
                <w:rFonts w:eastAsia="HG Mincho Light J"/>
                <w:kern w:val="1"/>
                <w:lang w:eastAsia="ar-SA"/>
              </w:rPr>
              <w:t xml:space="preserve">28. </w:t>
            </w:r>
            <w:r>
              <w:rPr>
                <w:rFonts w:eastAsia="Aptos"/>
              </w:rPr>
              <w:t>Apie pateikto prašymo nagrinėjimo rezultatus pareiškėjas informuojamas per 5 darbo dienas nuo Aprašo 27 punkte numatyto sprendimo priėmimo dienos. Jei prašymas netenkinamas, nurodoma netenkinimo priežastis ir apskundimo tvarka.</w:t>
            </w:r>
          </w:p>
          <w:p w14:paraId="1952B878" w14:textId="35EAF245" w:rsidR="00ED407C" w:rsidRDefault="00ED407C" w:rsidP="00ED407C">
            <w:pPr>
              <w:widowControl w:val="0"/>
              <w:jc w:val="both"/>
              <w:rPr>
                <w:snapToGrid w:val="0"/>
              </w:rPr>
            </w:pPr>
            <w:r>
              <w:rPr>
                <w:rFonts w:ascii="Palemonas" w:hAnsi="Palemonas"/>
                <w:color w:val="000000"/>
              </w:rPr>
              <w:t xml:space="preserve">29. Komisijos motyvuotas siūlymas gali būti skundžiamas merui per vieną mėnesį nuo </w:t>
            </w:r>
            <w:r>
              <w:rPr>
                <w:rFonts w:ascii="Palemonas" w:hAnsi="Palemonas"/>
                <w:color w:val="000000"/>
              </w:rPr>
              <w:lastRenderedPageBreak/>
              <w:t>informacijos apie prašymo nagrinėjimo rezultatus įteikimo pareiškėjui dienos. Mero sprendimai, priimti vadovaujantis šiuo Aprašu, gali būti skundžiami Lietuvos Respublikos administracinių bylų teisenos įstatymo nustatyta tvarka.</w:t>
            </w:r>
            <w:r>
              <w:rPr>
                <w:rFonts w:ascii="Palemonas" w:hAnsi="Palemonas"/>
                <w:color w:val="000000"/>
              </w:rPr>
              <w:t>“</w:t>
            </w:r>
          </w:p>
          <w:p w14:paraId="661FF5A9" w14:textId="3B541C12" w:rsidR="00A95CDE" w:rsidRPr="002B3452" w:rsidRDefault="00A95CDE" w:rsidP="00A95CDE">
            <w:pPr>
              <w:widowControl w:val="0"/>
              <w:jc w:val="both"/>
              <w:rPr>
                <w:snapToGrid w:val="0"/>
              </w:rPr>
            </w:pPr>
          </w:p>
        </w:tc>
        <w:tc>
          <w:tcPr>
            <w:tcW w:w="1696" w:type="dxa"/>
          </w:tcPr>
          <w:p w14:paraId="73204E3A" w14:textId="7F151259" w:rsidR="00A95CDE" w:rsidRPr="002B3452" w:rsidRDefault="00A95CDE" w:rsidP="00A95CDE">
            <w:pPr>
              <w:widowControl w:val="0"/>
              <w:rPr>
                <w:snapToGrid w:val="0"/>
              </w:rPr>
            </w:pPr>
          </w:p>
        </w:tc>
      </w:tr>
      <w:tr w:rsidR="00A95CDE" w:rsidRPr="002B3452" w14:paraId="4F328302" w14:textId="77777777" w:rsidTr="00B405A8">
        <w:tc>
          <w:tcPr>
            <w:tcW w:w="3681" w:type="dxa"/>
            <w:vMerge/>
          </w:tcPr>
          <w:p w14:paraId="2935CEEB" w14:textId="77777777" w:rsidR="00A95CDE" w:rsidRPr="002B3452" w:rsidRDefault="00A95CDE" w:rsidP="00A95CDE">
            <w:pPr>
              <w:widowControl w:val="0"/>
              <w:jc w:val="both"/>
              <w:rPr>
                <w:snapToGrid w:val="0"/>
              </w:rPr>
            </w:pPr>
          </w:p>
        </w:tc>
        <w:tc>
          <w:tcPr>
            <w:tcW w:w="3969" w:type="dxa"/>
          </w:tcPr>
          <w:p w14:paraId="104FCAE4" w14:textId="175EE376" w:rsidR="00A95CDE" w:rsidRPr="002B3452" w:rsidRDefault="00A95CDE" w:rsidP="00A95CDE">
            <w:pPr>
              <w:widowControl w:val="0"/>
              <w:jc w:val="both"/>
              <w:rPr>
                <w:snapToGrid w:val="0"/>
              </w:rPr>
            </w:pPr>
            <w:r w:rsidRPr="00D02D82">
              <w:rPr>
                <w:snapToGrid w:val="0"/>
              </w:rPr>
              <w:t>Aiškiai įtvirtinti teisę skųsti mero potvarkį administracine tvarka, arba numatant ikiteisminį ginčų sprendimų būdą. Nurodyti skundo pateikimo terminus ir formas</w:t>
            </w:r>
          </w:p>
        </w:tc>
        <w:tc>
          <w:tcPr>
            <w:tcW w:w="4930" w:type="dxa"/>
          </w:tcPr>
          <w:p w14:paraId="3B350EAD" w14:textId="77777777" w:rsidR="00A95CDE" w:rsidRDefault="00A95CDE" w:rsidP="00A95CDE">
            <w:pPr>
              <w:widowControl w:val="0"/>
              <w:jc w:val="both"/>
              <w:rPr>
                <w:snapToGrid w:val="0"/>
              </w:rPr>
            </w:pPr>
            <w:r w:rsidRPr="00D02D82">
              <w:rPr>
                <w:snapToGrid w:val="0"/>
              </w:rPr>
              <w:t>Į pastabos pateiktą pasiūlymą atsižvelgta Tvarkos aprašo 29  punktas</w:t>
            </w:r>
            <w:r>
              <w:rPr>
                <w:snapToGrid w:val="0"/>
              </w:rPr>
              <w:t xml:space="preserve">: </w:t>
            </w:r>
          </w:p>
          <w:p w14:paraId="470786A6" w14:textId="5F5B6B49" w:rsidR="00A95CDE" w:rsidRPr="00E010D6" w:rsidRDefault="00A95CDE" w:rsidP="00A95CDE">
            <w:pPr>
              <w:suppressAutoHyphens/>
              <w:ind w:right="27" w:firstLine="720"/>
              <w:jc w:val="both"/>
              <w:rPr>
                <w:rFonts w:ascii="Palemonas" w:hAnsi="Palemonas"/>
                <w:color w:val="000000" w:themeColor="text1"/>
              </w:rPr>
            </w:pPr>
            <w:r>
              <w:rPr>
                <w:rFonts w:ascii="Palemonas" w:hAnsi="Palemonas"/>
                <w:color w:val="000000" w:themeColor="text1"/>
              </w:rPr>
              <w:t>„</w:t>
            </w:r>
            <w:r w:rsidR="00CB1960">
              <w:rPr>
                <w:rFonts w:ascii="Palemonas" w:hAnsi="Palemonas"/>
                <w:color w:val="000000"/>
              </w:rPr>
              <w:t>29. Komisijos motyvuotas siūlymas gali būti skundžiamas merui per vieną mėnesį nuo informacijos apie prašymo nagrinėjimo rezultatus įteikimo pareiškėjui dienos. Mero sprendimai, priimti vadovaujantis šiuo Aprašu, gali būti skundžiami Lietuvos Respublikos administracinių bylų teisenos įstatymo nustatyta tvarka.“</w:t>
            </w:r>
          </w:p>
          <w:p w14:paraId="4FD94910" w14:textId="77777777" w:rsidR="00A95CDE" w:rsidRDefault="00A95CDE" w:rsidP="00A95CDE">
            <w:pPr>
              <w:widowControl w:val="0"/>
              <w:jc w:val="both"/>
              <w:rPr>
                <w:snapToGrid w:val="0"/>
              </w:rPr>
            </w:pPr>
          </w:p>
          <w:p w14:paraId="6027452C" w14:textId="7D80C382" w:rsidR="00A95CDE" w:rsidRPr="002B3452" w:rsidRDefault="00A95CDE" w:rsidP="00A95CDE">
            <w:pPr>
              <w:widowControl w:val="0"/>
              <w:jc w:val="both"/>
              <w:rPr>
                <w:snapToGrid w:val="0"/>
              </w:rPr>
            </w:pPr>
            <w:r w:rsidRPr="00D02D82">
              <w:rPr>
                <w:snapToGrid w:val="0"/>
              </w:rPr>
              <w:t xml:space="preserve"> Lietuvos Respublikos administracinių bylų teisenos įstatymo 26 straipsnio 1 dalyje yra nustatyta, kad prieš kreipiantis į administracinį teismą, viešojo administravimo subjektų priimti individualūs teisės aktai (šiuo atveju mero potvarkiai dėl mero rezervo) gali būti ginčijami kreipiantis į išankstinio ginčų nagrinėjimo ne teismo tvarka instituciją. Tai yra Lietuvos administracinių ginčų komisiją kaip instituciją, kuri nagrinėja administracinius ginčus ne teismo tvark</w:t>
            </w:r>
            <w:r>
              <w:rPr>
                <w:snapToGrid w:val="0"/>
              </w:rPr>
              <w:t>a</w:t>
            </w:r>
          </w:p>
        </w:tc>
        <w:tc>
          <w:tcPr>
            <w:tcW w:w="1696" w:type="dxa"/>
          </w:tcPr>
          <w:p w14:paraId="5D95999A" w14:textId="2B4FE50F" w:rsidR="00A95CDE" w:rsidRPr="002B3452" w:rsidRDefault="00A95CDE" w:rsidP="00A95CDE">
            <w:pPr>
              <w:widowControl w:val="0"/>
              <w:rPr>
                <w:snapToGrid w:val="0"/>
              </w:rPr>
            </w:pPr>
          </w:p>
        </w:tc>
      </w:tr>
      <w:tr w:rsidR="00A95CDE" w:rsidRPr="002B3452" w14:paraId="3FE5709C" w14:textId="77777777" w:rsidTr="00B405A8">
        <w:tc>
          <w:tcPr>
            <w:tcW w:w="3681" w:type="dxa"/>
            <w:vMerge/>
          </w:tcPr>
          <w:p w14:paraId="70E2534A" w14:textId="77777777" w:rsidR="00A95CDE" w:rsidRPr="002B3452" w:rsidRDefault="00A95CDE" w:rsidP="00A95CDE">
            <w:pPr>
              <w:widowControl w:val="0"/>
              <w:jc w:val="both"/>
              <w:rPr>
                <w:snapToGrid w:val="0"/>
              </w:rPr>
            </w:pPr>
          </w:p>
        </w:tc>
        <w:tc>
          <w:tcPr>
            <w:tcW w:w="3969" w:type="dxa"/>
          </w:tcPr>
          <w:p w14:paraId="35A23D90" w14:textId="45292540" w:rsidR="00A95CDE" w:rsidRPr="002B3452" w:rsidRDefault="00A95CDE" w:rsidP="00A95CDE">
            <w:pPr>
              <w:widowControl w:val="0"/>
              <w:jc w:val="both"/>
              <w:rPr>
                <w:snapToGrid w:val="0"/>
              </w:rPr>
            </w:pPr>
            <w:r w:rsidRPr="00D02D82">
              <w:rPr>
                <w:snapToGrid w:val="0"/>
              </w:rPr>
              <w:t>Ikiteisminio ginčų sprendimo atveju, numatyti skundų nagrinėjimo subjektą (pavyzdžiui, savivaldybės administracijos direktorių, skundų nagrinėjimo komisiją ar kt.)</w:t>
            </w:r>
          </w:p>
        </w:tc>
        <w:tc>
          <w:tcPr>
            <w:tcW w:w="4930" w:type="dxa"/>
          </w:tcPr>
          <w:p w14:paraId="010D6E2E" w14:textId="39F0443D" w:rsidR="00ED407C" w:rsidRDefault="00ED407C" w:rsidP="00ED407C">
            <w:pPr>
              <w:widowControl w:val="0"/>
              <w:jc w:val="both"/>
              <w:rPr>
                <w:snapToGrid w:val="0"/>
              </w:rPr>
            </w:pPr>
            <w:r w:rsidRPr="00AE59D1">
              <w:rPr>
                <w:snapToGrid w:val="0"/>
              </w:rPr>
              <w:t>Širvintų rajono savivaldybės tarybos 202</w:t>
            </w:r>
            <w:r>
              <w:rPr>
                <w:snapToGrid w:val="0"/>
              </w:rPr>
              <w:t>6</w:t>
            </w:r>
            <w:r w:rsidRPr="00AE59D1">
              <w:rPr>
                <w:snapToGrid w:val="0"/>
              </w:rPr>
              <w:t>-</w:t>
            </w:r>
            <w:r>
              <w:rPr>
                <w:snapToGrid w:val="0"/>
              </w:rPr>
              <w:t>07</w:t>
            </w:r>
            <w:r w:rsidRPr="00AE59D1">
              <w:rPr>
                <w:snapToGrid w:val="0"/>
              </w:rPr>
              <w:t>-</w:t>
            </w:r>
            <w:r>
              <w:rPr>
                <w:snapToGrid w:val="0"/>
              </w:rPr>
              <w:t>29</w:t>
            </w:r>
            <w:r w:rsidRPr="00AE59D1">
              <w:rPr>
                <w:snapToGrid w:val="0"/>
              </w:rPr>
              <w:t xml:space="preserve"> sprendimu Nr. 1-</w:t>
            </w:r>
            <w:r>
              <w:rPr>
                <w:snapToGrid w:val="0"/>
              </w:rPr>
              <w:t>99</w:t>
            </w:r>
            <w:r w:rsidRPr="00AE59D1">
              <w:rPr>
                <w:snapToGrid w:val="0"/>
              </w:rPr>
              <w:t xml:space="preserve"> „Dėl Širvintų rajono savivaldybės</w:t>
            </w:r>
            <w:r>
              <w:rPr>
                <w:snapToGrid w:val="0"/>
              </w:rPr>
              <w:t xml:space="preserve"> tarybos 2025 m. spalio 30 d. sprendimo Nr. 1-145 „Dėl </w:t>
            </w:r>
            <w:r w:rsidRPr="00AE59D1">
              <w:rPr>
                <w:snapToGrid w:val="0"/>
              </w:rPr>
              <w:t>Širvintų rajono savivaldybės</w:t>
            </w:r>
            <w:r>
              <w:rPr>
                <w:snapToGrid w:val="0"/>
              </w:rPr>
              <w:t xml:space="preserve"> </w:t>
            </w:r>
            <w:r w:rsidRPr="00AE59D1">
              <w:rPr>
                <w:snapToGrid w:val="0"/>
              </w:rPr>
              <w:t xml:space="preserve"> mero rezervo lėšų naudojimo </w:t>
            </w:r>
            <w:r w:rsidRPr="00AE59D1">
              <w:rPr>
                <w:snapToGrid w:val="0"/>
              </w:rPr>
              <w:lastRenderedPageBreak/>
              <w:t>tvarkos aprašo patvirtinimo“</w:t>
            </w:r>
            <w:r>
              <w:rPr>
                <w:snapToGrid w:val="0"/>
              </w:rPr>
              <w:t xml:space="preserve"> dalinio pakeitimo“ </w:t>
            </w:r>
            <w:r w:rsidRPr="00AE59D1">
              <w:rPr>
                <w:snapToGrid w:val="0"/>
              </w:rPr>
              <w:t>pa</w:t>
            </w:r>
            <w:r>
              <w:rPr>
                <w:snapToGrid w:val="0"/>
              </w:rPr>
              <w:t>keist</w:t>
            </w:r>
            <w:r>
              <w:rPr>
                <w:snapToGrid w:val="0"/>
              </w:rPr>
              <w:t>as</w:t>
            </w:r>
            <w:r w:rsidRPr="00AE59D1">
              <w:rPr>
                <w:snapToGrid w:val="0"/>
              </w:rPr>
              <w:t xml:space="preserve"> Širvintų rajono savivaldybės mero rezervo lėšų naudojimo tvarkos apraš</w:t>
            </w:r>
            <w:r>
              <w:rPr>
                <w:snapToGrid w:val="0"/>
              </w:rPr>
              <w:t>o 29 punkta</w:t>
            </w:r>
            <w:r>
              <w:rPr>
                <w:snapToGrid w:val="0"/>
              </w:rPr>
              <w:t>s</w:t>
            </w:r>
            <w:r>
              <w:rPr>
                <w:snapToGrid w:val="0"/>
              </w:rPr>
              <w:t>.</w:t>
            </w:r>
          </w:p>
          <w:p w14:paraId="277DA108" w14:textId="77777777" w:rsidR="00ED407C" w:rsidRDefault="00ED407C" w:rsidP="00ED407C">
            <w:pPr>
              <w:widowControl w:val="0"/>
              <w:jc w:val="both"/>
              <w:rPr>
                <w:snapToGrid w:val="0"/>
              </w:rPr>
            </w:pPr>
            <w:r w:rsidRPr="00D02D82">
              <w:rPr>
                <w:snapToGrid w:val="0"/>
              </w:rPr>
              <w:t>Į pastabos pateiktą pasiūlymą atsižvelgta Tvarkos aprašo 29  punktas</w:t>
            </w:r>
            <w:r>
              <w:rPr>
                <w:snapToGrid w:val="0"/>
              </w:rPr>
              <w:t xml:space="preserve">: </w:t>
            </w:r>
          </w:p>
          <w:p w14:paraId="34B539F8" w14:textId="77777777" w:rsidR="00ED407C" w:rsidRDefault="00ED407C" w:rsidP="00ED407C">
            <w:pPr>
              <w:widowControl w:val="0"/>
              <w:jc w:val="both"/>
              <w:rPr>
                <w:snapToGrid w:val="0"/>
              </w:rPr>
            </w:pPr>
          </w:p>
          <w:p w14:paraId="51769E11" w14:textId="199783C1" w:rsidR="00ED407C" w:rsidRDefault="00ED407C" w:rsidP="00ED407C">
            <w:pPr>
              <w:widowControl w:val="0"/>
              <w:jc w:val="both"/>
              <w:rPr>
                <w:snapToGrid w:val="0"/>
              </w:rPr>
            </w:pPr>
            <w:r>
              <w:rPr>
                <w:rFonts w:ascii="Palemonas" w:hAnsi="Palemonas"/>
                <w:color w:val="000000"/>
              </w:rPr>
              <w:t>„</w:t>
            </w:r>
            <w:r>
              <w:rPr>
                <w:rFonts w:ascii="Palemonas" w:hAnsi="Palemonas"/>
                <w:color w:val="000000"/>
              </w:rPr>
              <w:t>29. Komisijos motyvuotas siūlymas gali būti skundžiamas merui per vieną mėnesį nuo informacijos apie prašymo nagrinėjimo rezultatus įteikimo pareiškėjui dienos. Mero sprendimai, priimti vadovaujantis šiuo Aprašu, gali būti skundžiami Lietuvos Respublikos administracinių bylų teisenos įstatymo nustatyta tvarka.“</w:t>
            </w:r>
          </w:p>
          <w:p w14:paraId="2C208492" w14:textId="54CE1521" w:rsidR="00A95CDE" w:rsidRPr="002B3452" w:rsidRDefault="00A95CDE" w:rsidP="00A95CDE">
            <w:pPr>
              <w:widowControl w:val="0"/>
              <w:jc w:val="both"/>
              <w:rPr>
                <w:snapToGrid w:val="0"/>
              </w:rPr>
            </w:pPr>
          </w:p>
        </w:tc>
        <w:tc>
          <w:tcPr>
            <w:tcW w:w="1696" w:type="dxa"/>
          </w:tcPr>
          <w:p w14:paraId="768AA4E9" w14:textId="512FB37A" w:rsidR="00A95CDE" w:rsidRPr="002B3452" w:rsidRDefault="006F04D7" w:rsidP="006F04D7">
            <w:pPr>
              <w:widowControl w:val="0"/>
              <w:rPr>
                <w:snapToGrid w:val="0"/>
              </w:rPr>
            </w:pPr>
            <w:r>
              <w:rPr>
                <w:sz w:val="23"/>
                <w:szCs w:val="23"/>
              </w:rPr>
              <w:lastRenderedPageBreak/>
              <w:t xml:space="preserve"> </w:t>
            </w:r>
          </w:p>
        </w:tc>
      </w:tr>
      <w:tr w:rsidR="00A95CDE" w:rsidRPr="002B3452" w14:paraId="5F419384" w14:textId="77777777" w:rsidTr="00B405A8">
        <w:tc>
          <w:tcPr>
            <w:tcW w:w="3681" w:type="dxa"/>
            <w:vMerge w:val="restart"/>
          </w:tcPr>
          <w:p w14:paraId="0B58EDB6" w14:textId="1B911D72" w:rsidR="00A95CDE" w:rsidRPr="002B3452" w:rsidRDefault="00A95CDE" w:rsidP="00A95CDE">
            <w:pPr>
              <w:widowControl w:val="0"/>
              <w:jc w:val="both"/>
              <w:rPr>
                <w:snapToGrid w:val="0"/>
              </w:rPr>
            </w:pPr>
            <w:r w:rsidRPr="00F74C17">
              <w:rPr>
                <w:snapToGrid w:val="0"/>
              </w:rPr>
              <w:lastRenderedPageBreak/>
              <w:t>Rezervo lėšų panaudojimo kontrolė Savivaldybėse yra nepakankama arba apskritai tinkamai neįtvirtinta. Tai kelia korupcijos riziką, kadangi Rezervo lėšos gali būti naudojamos neteisėtai, pažeidžiant skaidrumo ir atskaitomybės principus</w:t>
            </w:r>
          </w:p>
        </w:tc>
        <w:tc>
          <w:tcPr>
            <w:tcW w:w="3969" w:type="dxa"/>
          </w:tcPr>
          <w:p w14:paraId="6DA42878" w14:textId="2B559345" w:rsidR="00A95CDE" w:rsidRPr="002B3452" w:rsidRDefault="00A95CDE" w:rsidP="00A95CDE">
            <w:pPr>
              <w:widowControl w:val="0"/>
              <w:jc w:val="both"/>
              <w:rPr>
                <w:snapToGrid w:val="0"/>
              </w:rPr>
            </w:pPr>
            <w:r w:rsidRPr="00F74C17">
              <w:rPr>
                <w:snapToGrid w:val="0"/>
              </w:rPr>
              <w:t>Tiksliai apibrėžti, kuris konkretus subjektas (t. y. Savivaldybės kontrolės tarnyba, vidaus audito tarnyba ar nepriklausomas auditorius) yra atsakingas už Rezervo lėšų kontrolę</w:t>
            </w:r>
          </w:p>
        </w:tc>
        <w:tc>
          <w:tcPr>
            <w:tcW w:w="4930" w:type="dxa"/>
          </w:tcPr>
          <w:p w14:paraId="45D6A9D1" w14:textId="77777777" w:rsidR="00A95CDE" w:rsidRDefault="00A95CDE" w:rsidP="00A95CDE">
            <w:pPr>
              <w:widowControl w:val="0"/>
              <w:jc w:val="both"/>
              <w:rPr>
                <w:snapToGrid w:val="0"/>
              </w:rPr>
            </w:pPr>
            <w:r w:rsidRPr="00F74C17">
              <w:rPr>
                <w:snapToGrid w:val="0"/>
              </w:rPr>
              <w:t>Į pastabos pateiktą pasiūlymą atsižvelgta Tvarkos aprašo 36  punktas</w:t>
            </w:r>
            <w:r>
              <w:rPr>
                <w:snapToGrid w:val="0"/>
              </w:rPr>
              <w:t>:</w:t>
            </w:r>
          </w:p>
          <w:p w14:paraId="72A7C130" w14:textId="4D0EF141" w:rsidR="00A95CDE" w:rsidRDefault="00A95CDE" w:rsidP="00A95CDE">
            <w:pPr>
              <w:ind w:firstLine="720"/>
              <w:jc w:val="both"/>
              <w:rPr>
                <w:rFonts w:ascii="Palemonas" w:hAnsi="Palemonas"/>
              </w:rPr>
            </w:pPr>
            <w:r>
              <w:rPr>
                <w:rFonts w:ascii="Palemonas" w:hAnsi="Palemonas"/>
              </w:rPr>
              <w:t>„36.</w:t>
            </w:r>
            <w:r w:rsidRPr="00964F12">
              <w:t xml:space="preserve"> </w:t>
            </w:r>
            <w:r>
              <w:rPr>
                <w:rFonts w:ascii="Palemonas" w:hAnsi="Palemonas"/>
              </w:rPr>
              <w:t>Mero r</w:t>
            </w:r>
            <w:r w:rsidRPr="00A4425B">
              <w:rPr>
                <w:rFonts w:ascii="Palemonas" w:hAnsi="Palemonas"/>
              </w:rPr>
              <w:t>ezervo lėšų</w:t>
            </w:r>
            <w:r>
              <w:t xml:space="preserve"> panaudojimo tikslingumo ir teisėtumo kontrolę</w:t>
            </w:r>
            <w:r w:rsidRPr="00A4425B">
              <w:rPr>
                <w:rFonts w:ascii="Palemonas" w:hAnsi="Palemonas"/>
              </w:rPr>
              <w:t xml:space="preserve"> vykdo </w:t>
            </w:r>
            <w:r>
              <w:rPr>
                <w:rFonts w:ascii="Palemonas" w:hAnsi="Palemonas"/>
              </w:rPr>
              <w:t xml:space="preserve">Savivaldybės kontrolės ir audito tarnyba. Ne rečiau kaip kartą per ketverius metus Savivaldybės kontrolės ir audito tarnyba atlieka </w:t>
            </w:r>
            <w:r w:rsidRPr="00E77499">
              <w:rPr>
                <w:rFonts w:ascii="Palemonas" w:hAnsi="Palemonas"/>
                <w:kern w:val="2"/>
              </w:rPr>
              <w:t>mero rezervo lėš</w:t>
            </w:r>
            <w:r>
              <w:rPr>
                <w:rFonts w:ascii="Palemonas" w:hAnsi="Palemonas"/>
                <w:kern w:val="2"/>
              </w:rPr>
              <w:t>ų panaudojimo auditą.“</w:t>
            </w:r>
          </w:p>
          <w:p w14:paraId="4DB17D20" w14:textId="246806B9" w:rsidR="00A95CDE" w:rsidRPr="002B3452" w:rsidRDefault="00A95CDE" w:rsidP="00A95CDE">
            <w:pPr>
              <w:widowControl w:val="0"/>
              <w:jc w:val="both"/>
              <w:rPr>
                <w:snapToGrid w:val="0"/>
              </w:rPr>
            </w:pPr>
          </w:p>
        </w:tc>
        <w:tc>
          <w:tcPr>
            <w:tcW w:w="1696" w:type="dxa"/>
          </w:tcPr>
          <w:p w14:paraId="2D1A2671" w14:textId="46EDC54D" w:rsidR="00A95CDE" w:rsidRPr="002B3452" w:rsidRDefault="00A95CDE" w:rsidP="00A95CDE">
            <w:pPr>
              <w:widowControl w:val="0"/>
              <w:rPr>
                <w:snapToGrid w:val="0"/>
              </w:rPr>
            </w:pPr>
          </w:p>
        </w:tc>
      </w:tr>
      <w:tr w:rsidR="00A95CDE" w:rsidRPr="002B3452" w14:paraId="43FD377A" w14:textId="77777777" w:rsidTr="00B405A8">
        <w:tc>
          <w:tcPr>
            <w:tcW w:w="3681" w:type="dxa"/>
            <w:vMerge/>
          </w:tcPr>
          <w:p w14:paraId="5120097C" w14:textId="77777777" w:rsidR="00A95CDE" w:rsidRPr="002B3452" w:rsidRDefault="00A95CDE" w:rsidP="00A95CDE">
            <w:pPr>
              <w:widowControl w:val="0"/>
              <w:jc w:val="both"/>
              <w:rPr>
                <w:snapToGrid w:val="0"/>
              </w:rPr>
            </w:pPr>
          </w:p>
        </w:tc>
        <w:tc>
          <w:tcPr>
            <w:tcW w:w="3969" w:type="dxa"/>
          </w:tcPr>
          <w:p w14:paraId="5518BFE0" w14:textId="0E8CA307" w:rsidR="00A95CDE" w:rsidRPr="002B3452" w:rsidRDefault="00A95CDE" w:rsidP="00A95CDE">
            <w:pPr>
              <w:widowControl w:val="0"/>
              <w:jc w:val="both"/>
              <w:rPr>
                <w:snapToGrid w:val="0"/>
              </w:rPr>
            </w:pPr>
            <w:r w:rsidRPr="00F74C17">
              <w:rPr>
                <w:snapToGrid w:val="0"/>
              </w:rPr>
              <w:t>Periodiškai atlikti Rezervo lėšų panaudojimo kontrolę, pasitelkiant vidaus ar išorės auditą</w:t>
            </w:r>
          </w:p>
        </w:tc>
        <w:tc>
          <w:tcPr>
            <w:tcW w:w="4930" w:type="dxa"/>
          </w:tcPr>
          <w:p w14:paraId="274DC652" w14:textId="77777777" w:rsidR="00A95CDE" w:rsidRDefault="00A95CDE" w:rsidP="00A95CDE">
            <w:pPr>
              <w:widowControl w:val="0"/>
              <w:jc w:val="both"/>
              <w:rPr>
                <w:snapToGrid w:val="0"/>
              </w:rPr>
            </w:pPr>
            <w:r w:rsidRPr="00F74C17">
              <w:rPr>
                <w:snapToGrid w:val="0"/>
              </w:rPr>
              <w:t>Į pastabos pateiktą pasiūlymą atsižvelgta Tvarkos aprašo 36  punktas</w:t>
            </w:r>
            <w:r>
              <w:rPr>
                <w:snapToGrid w:val="0"/>
              </w:rPr>
              <w:t>:</w:t>
            </w:r>
          </w:p>
          <w:p w14:paraId="6DBDF1A2" w14:textId="2FC0A20C" w:rsidR="00A95CDE" w:rsidRDefault="00A95CDE" w:rsidP="00A95CDE">
            <w:pPr>
              <w:ind w:firstLine="720"/>
              <w:jc w:val="both"/>
              <w:rPr>
                <w:rFonts w:ascii="Palemonas" w:hAnsi="Palemonas"/>
              </w:rPr>
            </w:pPr>
            <w:r>
              <w:rPr>
                <w:rFonts w:ascii="Palemonas" w:hAnsi="Palemonas"/>
              </w:rPr>
              <w:t>„36.</w:t>
            </w:r>
            <w:r w:rsidRPr="00964F12">
              <w:t xml:space="preserve"> </w:t>
            </w:r>
            <w:r>
              <w:rPr>
                <w:rFonts w:ascii="Palemonas" w:hAnsi="Palemonas"/>
              </w:rPr>
              <w:t>Mero r</w:t>
            </w:r>
            <w:r w:rsidRPr="00A4425B">
              <w:rPr>
                <w:rFonts w:ascii="Palemonas" w:hAnsi="Palemonas"/>
              </w:rPr>
              <w:t>ezervo lėšų</w:t>
            </w:r>
            <w:r>
              <w:t xml:space="preserve"> panaudojimo tikslingumo ir teisėtumo kontrolę</w:t>
            </w:r>
            <w:r w:rsidRPr="00A4425B">
              <w:rPr>
                <w:rFonts w:ascii="Palemonas" w:hAnsi="Palemonas"/>
              </w:rPr>
              <w:t xml:space="preserve"> vykdo </w:t>
            </w:r>
            <w:r>
              <w:rPr>
                <w:rFonts w:ascii="Palemonas" w:hAnsi="Palemonas"/>
              </w:rPr>
              <w:t xml:space="preserve">Savivaldybės kontrolės ir audito tarnyba. Ne rečiau kaip kartą per ketverius metus Savivaldybės kontrolės ir audito tarnyba atlieka </w:t>
            </w:r>
            <w:r w:rsidRPr="00E77499">
              <w:rPr>
                <w:rFonts w:ascii="Palemonas" w:hAnsi="Palemonas"/>
                <w:kern w:val="2"/>
              </w:rPr>
              <w:t>mero rezervo lėš</w:t>
            </w:r>
            <w:r>
              <w:rPr>
                <w:rFonts w:ascii="Palemonas" w:hAnsi="Palemonas"/>
                <w:kern w:val="2"/>
              </w:rPr>
              <w:t>ų panaudojimo auditą.“</w:t>
            </w:r>
          </w:p>
          <w:p w14:paraId="3185C872" w14:textId="514A37DC" w:rsidR="00A95CDE" w:rsidRPr="002B3452" w:rsidRDefault="00A95CDE" w:rsidP="00A95CDE">
            <w:pPr>
              <w:widowControl w:val="0"/>
              <w:jc w:val="both"/>
              <w:rPr>
                <w:snapToGrid w:val="0"/>
              </w:rPr>
            </w:pPr>
          </w:p>
        </w:tc>
        <w:tc>
          <w:tcPr>
            <w:tcW w:w="1696" w:type="dxa"/>
          </w:tcPr>
          <w:p w14:paraId="74678F9C" w14:textId="2AB6EA06" w:rsidR="00A95CDE" w:rsidRPr="002B3452" w:rsidRDefault="00A95CDE" w:rsidP="00A95CDE">
            <w:pPr>
              <w:widowControl w:val="0"/>
              <w:rPr>
                <w:snapToGrid w:val="0"/>
              </w:rPr>
            </w:pPr>
          </w:p>
        </w:tc>
      </w:tr>
      <w:tr w:rsidR="00A95CDE" w:rsidRPr="002B3452" w14:paraId="6A3D74DF" w14:textId="77777777" w:rsidTr="00AE59D1">
        <w:tc>
          <w:tcPr>
            <w:tcW w:w="14276" w:type="dxa"/>
            <w:gridSpan w:val="4"/>
          </w:tcPr>
          <w:p w14:paraId="1226815D" w14:textId="77777777" w:rsidR="00A95CDE" w:rsidRPr="008F1D8D" w:rsidRDefault="00A95CDE" w:rsidP="00A95CDE">
            <w:pPr>
              <w:pStyle w:val="Sraopastraipa"/>
              <w:widowControl w:val="0"/>
              <w:numPr>
                <w:ilvl w:val="0"/>
                <w:numId w:val="1"/>
              </w:numPr>
              <w:jc w:val="center"/>
              <w:rPr>
                <w:i/>
                <w:snapToGrid w:val="0"/>
              </w:rPr>
            </w:pPr>
            <w:r w:rsidRPr="008F1D8D">
              <w:rPr>
                <w:i/>
                <w:snapToGrid w:val="0"/>
              </w:rPr>
              <w:lastRenderedPageBreak/>
              <w:t>Kitos pastabos</w:t>
            </w:r>
          </w:p>
        </w:tc>
      </w:tr>
      <w:tr w:rsidR="00A95CDE" w:rsidRPr="002B3452" w14:paraId="164F2D41" w14:textId="77777777" w:rsidTr="00B405A8">
        <w:tc>
          <w:tcPr>
            <w:tcW w:w="3681" w:type="dxa"/>
          </w:tcPr>
          <w:p w14:paraId="52B96FAB" w14:textId="455F5DB1" w:rsidR="00A95CDE" w:rsidRPr="002B3452" w:rsidRDefault="00A95CDE" w:rsidP="00A95CDE">
            <w:pPr>
              <w:widowControl w:val="0"/>
              <w:jc w:val="center"/>
              <w:rPr>
                <w:snapToGrid w:val="0"/>
              </w:rPr>
            </w:pPr>
            <w:r>
              <w:rPr>
                <w:snapToGrid w:val="0"/>
              </w:rPr>
              <w:t>-</w:t>
            </w:r>
          </w:p>
        </w:tc>
        <w:tc>
          <w:tcPr>
            <w:tcW w:w="3969" w:type="dxa"/>
          </w:tcPr>
          <w:p w14:paraId="2EFDD91A" w14:textId="769A2624" w:rsidR="00A95CDE" w:rsidRPr="002B3452" w:rsidRDefault="00A95CDE" w:rsidP="00A95CDE">
            <w:pPr>
              <w:widowControl w:val="0"/>
              <w:jc w:val="center"/>
              <w:rPr>
                <w:snapToGrid w:val="0"/>
              </w:rPr>
            </w:pPr>
            <w:r>
              <w:rPr>
                <w:snapToGrid w:val="0"/>
              </w:rPr>
              <w:t>-</w:t>
            </w:r>
          </w:p>
        </w:tc>
        <w:tc>
          <w:tcPr>
            <w:tcW w:w="4930" w:type="dxa"/>
          </w:tcPr>
          <w:p w14:paraId="5B7E7616" w14:textId="12B620ED" w:rsidR="00A95CDE" w:rsidRPr="002B3452" w:rsidRDefault="00A95CDE" w:rsidP="00A95CDE">
            <w:pPr>
              <w:widowControl w:val="0"/>
              <w:jc w:val="center"/>
              <w:rPr>
                <w:snapToGrid w:val="0"/>
              </w:rPr>
            </w:pPr>
            <w:r>
              <w:rPr>
                <w:snapToGrid w:val="0"/>
              </w:rPr>
              <w:t>-</w:t>
            </w:r>
          </w:p>
        </w:tc>
        <w:tc>
          <w:tcPr>
            <w:tcW w:w="1696" w:type="dxa"/>
          </w:tcPr>
          <w:p w14:paraId="1D851A50" w14:textId="77777777" w:rsidR="00A95CDE" w:rsidRPr="002B3452" w:rsidRDefault="00A95CDE" w:rsidP="00A95CDE">
            <w:pPr>
              <w:widowControl w:val="0"/>
              <w:rPr>
                <w:snapToGrid w:val="0"/>
              </w:rPr>
            </w:pPr>
          </w:p>
        </w:tc>
      </w:tr>
    </w:tbl>
    <w:p w14:paraId="4B5C8188" w14:textId="77777777" w:rsidR="0034418E" w:rsidRDefault="0034418E" w:rsidP="0034418E">
      <w:pPr>
        <w:spacing w:line="360" w:lineRule="auto"/>
        <w:ind w:firstLine="851"/>
        <w:jc w:val="center"/>
        <w:rPr>
          <w:lang w:eastAsia="en-US"/>
        </w:rPr>
      </w:pPr>
    </w:p>
    <w:p w14:paraId="711CD6BD" w14:textId="1AA67C1D" w:rsidR="000C5806" w:rsidRDefault="0034418E" w:rsidP="0034418E">
      <w:pPr>
        <w:jc w:val="center"/>
      </w:pPr>
      <w:r>
        <w:t>____________</w:t>
      </w:r>
    </w:p>
    <w:sectPr w:rsidR="000C5806" w:rsidSect="0037500E">
      <w:footnotePr>
        <w:numFmt w:val="chicago"/>
      </w:footnotePr>
      <w:pgSz w:w="16838" w:h="11906" w:orient="landscape"/>
      <w:pgMar w:top="1701" w:right="1418" w:bottom="567" w:left="1134"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C1D8D9" w14:textId="77777777" w:rsidR="003250FC" w:rsidRDefault="003250FC" w:rsidP="00694944">
      <w:r>
        <w:separator/>
      </w:r>
    </w:p>
  </w:endnote>
  <w:endnote w:type="continuationSeparator" w:id="0">
    <w:p w14:paraId="2EC464B3" w14:textId="77777777" w:rsidR="003250FC" w:rsidRDefault="003250FC" w:rsidP="006949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G Mincho Light J">
    <w:charset w:val="00"/>
    <w:family w:val="auto"/>
    <w:pitch w:val="variable"/>
  </w:font>
  <w:font w:name="Palemonas">
    <w:altName w:val="Times New Roman"/>
    <w:charset w:val="BA"/>
    <w:family w:val="roman"/>
    <w:pitch w:val="variable"/>
    <w:sig w:usb0="00000001" w:usb1="500028EF" w:usb2="00000024" w:usb3="00000000" w:csb0="0000009F" w:csb1="00000000"/>
  </w:font>
  <w:font w:name="Aptos">
    <w:altName w:val="Arial"/>
    <w:charset w:val="00"/>
    <w:family w:val="swiss"/>
    <w:pitch w:val="variable"/>
    <w:sig w:usb0="00000001"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C18A05" w14:textId="77777777" w:rsidR="003250FC" w:rsidRDefault="003250FC" w:rsidP="00694944">
      <w:r>
        <w:separator/>
      </w:r>
    </w:p>
  </w:footnote>
  <w:footnote w:type="continuationSeparator" w:id="0">
    <w:p w14:paraId="6D42B4A1" w14:textId="77777777" w:rsidR="003250FC" w:rsidRDefault="003250FC" w:rsidP="00694944">
      <w:r>
        <w:continuationSeparator/>
      </w:r>
    </w:p>
  </w:footnote>
  <w:footnote w:id="1">
    <w:p w14:paraId="711CD6C2" w14:textId="77777777" w:rsidR="00694944" w:rsidRPr="0013385B" w:rsidRDefault="00694944" w:rsidP="00694944">
      <w:pPr>
        <w:pStyle w:val="Puslapioinaostekstas"/>
        <w:jc w:val="both"/>
        <w:rPr>
          <w:rFonts w:ascii="Times New Roman" w:hAnsi="Times New Roman"/>
        </w:rPr>
      </w:pPr>
      <w:r w:rsidRPr="00770A2D">
        <w:rPr>
          <w:rStyle w:val="Puslapioinaosnuoroda"/>
          <w:rFonts w:ascii="Times New Roman" w:hAnsi="Times New Roman"/>
        </w:rPr>
        <w:footnoteRef/>
      </w:r>
      <w:r w:rsidRPr="00770A2D">
        <w:rPr>
          <w:rFonts w:ascii="Times New Roman" w:hAnsi="Times New Roman"/>
          <w:bCs/>
        </w:rPr>
        <w:t xml:space="preserve"> Informaciją apie išvadoje dėl korupcijos rizikos analizės nurodytų pasiūly</w:t>
      </w:r>
      <w:r w:rsidRPr="000D690B">
        <w:rPr>
          <w:rFonts w:ascii="Times New Roman" w:hAnsi="Times New Roman"/>
          <w:bCs/>
        </w:rPr>
        <w:t>mų vykdymą ar numatomą įgyvendinimą prašome pateikti STT ne vėliau kaip per 3 mėnesius nuo išvados dėl korupcijos rizikos analizės gavimo dienos.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2F15AC1"/>
    <w:multiLevelType w:val="hybridMultilevel"/>
    <w:tmpl w:val="2280D62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10"/>
  <w:displayHorizontalDrawingGridEvery w:val="2"/>
  <w:displayVerticalDrawingGridEvery w:val="2"/>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944"/>
    <w:rsid w:val="00014C02"/>
    <w:rsid w:val="000223A3"/>
    <w:rsid w:val="00040139"/>
    <w:rsid w:val="000A5193"/>
    <w:rsid w:val="000C5806"/>
    <w:rsid w:val="000D63E8"/>
    <w:rsid w:val="000F47B2"/>
    <w:rsid w:val="0014118A"/>
    <w:rsid w:val="00142FE2"/>
    <w:rsid w:val="00167786"/>
    <w:rsid w:val="001820B6"/>
    <w:rsid w:val="00205E41"/>
    <w:rsid w:val="00226298"/>
    <w:rsid w:val="00270C62"/>
    <w:rsid w:val="002A1711"/>
    <w:rsid w:val="002A6CCC"/>
    <w:rsid w:val="002E6C6C"/>
    <w:rsid w:val="003250FC"/>
    <w:rsid w:val="003439C1"/>
    <w:rsid w:val="0034418E"/>
    <w:rsid w:val="0037500E"/>
    <w:rsid w:val="003826DC"/>
    <w:rsid w:val="00383F51"/>
    <w:rsid w:val="003E50E6"/>
    <w:rsid w:val="003E7DC1"/>
    <w:rsid w:val="003F680B"/>
    <w:rsid w:val="004413F0"/>
    <w:rsid w:val="00442AB7"/>
    <w:rsid w:val="00480F80"/>
    <w:rsid w:val="004818D2"/>
    <w:rsid w:val="004C76B9"/>
    <w:rsid w:val="004E18B2"/>
    <w:rsid w:val="00513E20"/>
    <w:rsid w:val="00551BB6"/>
    <w:rsid w:val="005548F1"/>
    <w:rsid w:val="005B5FE0"/>
    <w:rsid w:val="005D4659"/>
    <w:rsid w:val="005E1894"/>
    <w:rsid w:val="00625300"/>
    <w:rsid w:val="006700B4"/>
    <w:rsid w:val="0068633C"/>
    <w:rsid w:val="00694944"/>
    <w:rsid w:val="006C6486"/>
    <w:rsid w:val="006F04D7"/>
    <w:rsid w:val="00710319"/>
    <w:rsid w:val="007127BE"/>
    <w:rsid w:val="00744400"/>
    <w:rsid w:val="00750B30"/>
    <w:rsid w:val="007723F3"/>
    <w:rsid w:val="007E026E"/>
    <w:rsid w:val="008F6DF3"/>
    <w:rsid w:val="009374B9"/>
    <w:rsid w:val="009A1B15"/>
    <w:rsid w:val="00A72329"/>
    <w:rsid w:val="00A95CDE"/>
    <w:rsid w:val="00AE3681"/>
    <w:rsid w:val="00AE59D1"/>
    <w:rsid w:val="00AF0532"/>
    <w:rsid w:val="00B2318E"/>
    <w:rsid w:val="00B405A8"/>
    <w:rsid w:val="00B8498D"/>
    <w:rsid w:val="00B85DA1"/>
    <w:rsid w:val="00BB32CD"/>
    <w:rsid w:val="00C21851"/>
    <w:rsid w:val="00C53629"/>
    <w:rsid w:val="00C602B0"/>
    <w:rsid w:val="00C73BB8"/>
    <w:rsid w:val="00CB1960"/>
    <w:rsid w:val="00CB46B4"/>
    <w:rsid w:val="00CF6D0A"/>
    <w:rsid w:val="00D029E5"/>
    <w:rsid w:val="00D02D82"/>
    <w:rsid w:val="00D07F3C"/>
    <w:rsid w:val="00DB56C6"/>
    <w:rsid w:val="00E20495"/>
    <w:rsid w:val="00E8522A"/>
    <w:rsid w:val="00ED407C"/>
    <w:rsid w:val="00EF068B"/>
    <w:rsid w:val="00EF7971"/>
    <w:rsid w:val="00F35E90"/>
    <w:rsid w:val="00F425DA"/>
    <w:rsid w:val="00F74C17"/>
    <w:rsid w:val="00FD36A3"/>
    <w:rsid w:val="00FF176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CD6A9"/>
  <w15:chartTrackingRefBased/>
  <w15:docId w15:val="{BBB106CC-3A3C-4D34-8538-5371883D5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line="360" w:lineRule="auto"/>
        <w:ind w:firstLine="85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94944"/>
    <w:pPr>
      <w:spacing w:line="240" w:lineRule="auto"/>
      <w:ind w:firstLine="0"/>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uslapioinaostekstas">
    <w:name w:val="footnote text"/>
    <w:basedOn w:val="prastasis"/>
    <w:link w:val="PuslapioinaostekstasDiagrama"/>
    <w:uiPriority w:val="99"/>
    <w:rsid w:val="00694944"/>
    <w:rPr>
      <w:rFonts w:ascii="Arial" w:eastAsia="Calibri" w:hAnsi="Arial"/>
      <w:sz w:val="20"/>
      <w:szCs w:val="20"/>
    </w:rPr>
  </w:style>
  <w:style w:type="character" w:customStyle="1" w:styleId="PuslapioinaostekstasDiagrama">
    <w:name w:val="Puslapio išnašos tekstas Diagrama"/>
    <w:basedOn w:val="Numatytasispastraiposriftas"/>
    <w:link w:val="Puslapioinaostekstas"/>
    <w:uiPriority w:val="99"/>
    <w:rsid w:val="00694944"/>
    <w:rPr>
      <w:rFonts w:ascii="Arial" w:eastAsia="Calibri" w:hAnsi="Arial" w:cs="Times New Roman"/>
      <w:sz w:val="20"/>
      <w:szCs w:val="20"/>
      <w:lang w:eastAsia="lt-LT"/>
    </w:rPr>
  </w:style>
  <w:style w:type="character" w:styleId="Puslapioinaosnuoroda">
    <w:name w:val="footnote reference"/>
    <w:uiPriority w:val="99"/>
    <w:rsid w:val="00694944"/>
    <w:rPr>
      <w:rFonts w:cs="Times New Roman"/>
      <w:vertAlign w:val="superscript"/>
    </w:rPr>
  </w:style>
  <w:style w:type="table" w:styleId="Lentelstinklelis">
    <w:name w:val="Table Grid"/>
    <w:basedOn w:val="prastojilentel"/>
    <w:rsid w:val="0037500E"/>
    <w:pPr>
      <w:spacing w:line="240" w:lineRule="auto"/>
      <w:ind w:firstLine="0"/>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rsid w:val="0037500E"/>
    <w:pPr>
      <w:ind w:left="720"/>
      <w:contextualSpacing/>
    </w:pPr>
    <w:rPr>
      <w:szCs w:val="20"/>
      <w:lang w:eastAsia="en-US"/>
    </w:rPr>
  </w:style>
  <w:style w:type="character" w:styleId="Hipersaitas">
    <w:name w:val="Hyperlink"/>
    <w:basedOn w:val="Numatytasispastraiposriftas"/>
    <w:rsid w:val="00750B30"/>
    <w:rPr>
      <w:color w:val="0563C1" w:themeColor="hyperlink"/>
      <w:u w:val="single"/>
    </w:rPr>
  </w:style>
  <w:style w:type="paragraph" w:customStyle="1" w:styleId="Default">
    <w:name w:val="Default"/>
    <w:rsid w:val="00D029E5"/>
    <w:pPr>
      <w:autoSpaceDE w:val="0"/>
      <w:autoSpaceDN w:val="0"/>
      <w:adjustRightInd w:val="0"/>
      <w:spacing w:line="240" w:lineRule="auto"/>
      <w:ind w:firstLine="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432218">
      <w:bodyDiv w:val="1"/>
      <w:marLeft w:val="0"/>
      <w:marRight w:val="0"/>
      <w:marTop w:val="0"/>
      <w:marBottom w:val="0"/>
      <w:divBdr>
        <w:top w:val="none" w:sz="0" w:space="0" w:color="auto"/>
        <w:left w:val="none" w:sz="0" w:space="0" w:color="auto"/>
        <w:bottom w:val="none" w:sz="0" w:space="0" w:color="auto"/>
        <w:right w:val="none" w:sz="0" w:space="0" w:color="auto"/>
      </w:divBdr>
    </w:div>
    <w:div w:id="1650745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irvintos.lt" TargetMode="External"/><Relationship Id="rId3" Type="http://schemas.openxmlformats.org/officeDocument/2006/relationships/settings" Target="settings.xml"/><Relationship Id="rId7" Type="http://schemas.openxmlformats.org/officeDocument/2006/relationships/hyperlink" Target="http://www.sirvintos.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sirvintos.lt" TargetMode="External"/><Relationship Id="rId4" Type="http://schemas.openxmlformats.org/officeDocument/2006/relationships/webSettings" Target="webSettings.xml"/><Relationship Id="rId9" Type="http://schemas.openxmlformats.org/officeDocument/2006/relationships/hyperlink" Target="http://www.sirvinto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14</Pages>
  <Words>14565</Words>
  <Characters>8303</Characters>
  <Application>Microsoft Office Word</Application>
  <DocSecurity>0</DocSecurity>
  <Lines>69</Lines>
  <Paragraphs>45</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22823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Poškuvienė</dc:creator>
  <cp:keywords/>
  <dc:description/>
  <cp:lastModifiedBy>Vilija</cp:lastModifiedBy>
  <cp:revision>40</cp:revision>
  <dcterms:created xsi:type="dcterms:W3CDTF">2025-08-12T10:10:00Z</dcterms:created>
  <dcterms:modified xsi:type="dcterms:W3CDTF">2026-08-18T12:22:00Z</dcterms:modified>
</cp:coreProperties>
</file>