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0E9E6" w14:textId="4AB6D528" w:rsidR="000C4B49" w:rsidRPr="00A6519F" w:rsidRDefault="00C525FF" w:rsidP="00F80107">
      <w:pPr>
        <w:spacing w:after="0" w:line="240" w:lineRule="auto"/>
        <w:jc w:val="center"/>
        <w:rPr>
          <w:rFonts w:ascii="Times New Roman" w:hAnsi="Times New Roman" w:cs="Times New Roman"/>
          <w:sz w:val="24"/>
          <w:szCs w:val="24"/>
          <w:lang w:val="en-US"/>
        </w:rPr>
      </w:pPr>
      <w:r w:rsidRPr="00A6519F">
        <w:rPr>
          <w:rFonts w:ascii="Times New Roman" w:hAnsi="Times New Roman" w:cs="Times New Roman"/>
          <w:sz w:val="24"/>
          <w:szCs w:val="24"/>
          <w:lang w:val="en-US"/>
        </w:rPr>
        <w:t xml:space="preserve">     </w:t>
      </w:r>
      <w:r w:rsidR="00C724AF" w:rsidRPr="00A6519F">
        <w:rPr>
          <w:rFonts w:ascii="Times New Roman" w:hAnsi="Times New Roman" w:cs="Times New Roman"/>
          <w:sz w:val="24"/>
          <w:szCs w:val="24"/>
          <w:lang w:val="en-US"/>
        </w:rPr>
        <w:t xml:space="preserve">   </w:t>
      </w:r>
      <w:r w:rsidR="00405040" w:rsidRPr="00A6519F">
        <w:rPr>
          <w:rFonts w:ascii="Times New Roman" w:hAnsi="Times New Roman" w:cs="Times New Roman"/>
          <w:sz w:val="24"/>
          <w:szCs w:val="24"/>
          <w:lang w:val="en-US"/>
        </w:rPr>
        <w:t xml:space="preserve">      </w:t>
      </w:r>
      <w:r w:rsidR="00A5477B" w:rsidRPr="00A6519F">
        <w:rPr>
          <w:rFonts w:ascii="Times New Roman" w:hAnsi="Times New Roman" w:cs="Times New Roman"/>
          <w:sz w:val="24"/>
          <w:szCs w:val="24"/>
          <w:lang w:val="en-US"/>
        </w:rPr>
        <w:t xml:space="preserve">                   </w:t>
      </w:r>
      <w:r w:rsidR="00CE0C8D" w:rsidRPr="00A6519F">
        <w:rPr>
          <w:rFonts w:ascii="Times New Roman" w:hAnsi="Times New Roman" w:cs="Times New Roman"/>
          <w:sz w:val="24"/>
          <w:szCs w:val="24"/>
          <w:lang w:val="en-US"/>
        </w:rPr>
        <w:t xml:space="preserve">   </w:t>
      </w:r>
      <w:r w:rsidR="00A5477B" w:rsidRPr="00A6519F">
        <w:rPr>
          <w:rFonts w:ascii="Times New Roman" w:hAnsi="Times New Roman" w:cs="Times New Roman"/>
          <w:sz w:val="24"/>
          <w:szCs w:val="24"/>
          <w:lang w:val="en-US"/>
        </w:rPr>
        <w:t>PATVIRTINTA</w:t>
      </w:r>
    </w:p>
    <w:p w14:paraId="2BF63B94" w14:textId="6D074389" w:rsidR="00A5477B" w:rsidRPr="00A6519F" w:rsidRDefault="00A5477B" w:rsidP="00F80107">
      <w:pPr>
        <w:spacing w:after="0" w:line="240" w:lineRule="auto"/>
        <w:jc w:val="center"/>
        <w:rPr>
          <w:rFonts w:ascii="Times New Roman" w:hAnsi="Times New Roman" w:cs="Times New Roman"/>
          <w:sz w:val="24"/>
          <w:szCs w:val="24"/>
        </w:rPr>
      </w:pPr>
      <w:r w:rsidRPr="00A6519F">
        <w:rPr>
          <w:rFonts w:ascii="Times New Roman" w:hAnsi="Times New Roman" w:cs="Times New Roman"/>
          <w:sz w:val="24"/>
          <w:szCs w:val="24"/>
        </w:rPr>
        <w:t xml:space="preserve">  </w:t>
      </w:r>
      <w:r w:rsidR="00F80107" w:rsidRPr="00A6519F">
        <w:rPr>
          <w:rFonts w:ascii="Times New Roman" w:hAnsi="Times New Roman" w:cs="Times New Roman"/>
          <w:sz w:val="24"/>
          <w:szCs w:val="24"/>
        </w:rPr>
        <w:t xml:space="preserve">                                                              </w:t>
      </w:r>
      <w:r w:rsidRPr="00A6519F">
        <w:rPr>
          <w:rFonts w:ascii="Times New Roman" w:hAnsi="Times New Roman" w:cs="Times New Roman"/>
          <w:sz w:val="24"/>
          <w:szCs w:val="24"/>
        </w:rPr>
        <w:t xml:space="preserve"> </w:t>
      </w:r>
      <w:r w:rsidR="00CE0C8D" w:rsidRPr="00A6519F">
        <w:rPr>
          <w:rFonts w:ascii="Times New Roman" w:hAnsi="Times New Roman" w:cs="Times New Roman"/>
          <w:sz w:val="24"/>
          <w:szCs w:val="24"/>
        </w:rPr>
        <w:t xml:space="preserve">   </w:t>
      </w:r>
      <w:r w:rsidRPr="00A6519F">
        <w:rPr>
          <w:rFonts w:ascii="Times New Roman" w:hAnsi="Times New Roman" w:cs="Times New Roman"/>
          <w:sz w:val="24"/>
          <w:szCs w:val="24"/>
        </w:rPr>
        <w:t xml:space="preserve">Širvintų </w:t>
      </w:r>
      <w:r w:rsidR="00F80107" w:rsidRPr="00A6519F">
        <w:rPr>
          <w:rFonts w:ascii="Times New Roman" w:hAnsi="Times New Roman" w:cs="Times New Roman"/>
          <w:sz w:val="24"/>
          <w:szCs w:val="24"/>
        </w:rPr>
        <w:t>rajono savivaldybės tarybos</w:t>
      </w:r>
    </w:p>
    <w:p w14:paraId="1832B92C" w14:textId="0F8BF8FA" w:rsidR="00F80107" w:rsidRPr="00A6519F" w:rsidRDefault="003971B5" w:rsidP="00F80107">
      <w:pPr>
        <w:spacing w:line="240" w:lineRule="auto"/>
        <w:jc w:val="center"/>
        <w:rPr>
          <w:rFonts w:ascii="Times New Roman" w:hAnsi="Times New Roman" w:cs="Times New Roman"/>
          <w:sz w:val="24"/>
          <w:szCs w:val="24"/>
        </w:rPr>
      </w:pPr>
      <w:r w:rsidRPr="00A6519F">
        <w:rPr>
          <w:rFonts w:ascii="Times New Roman" w:hAnsi="Times New Roman" w:cs="Times New Roman"/>
          <w:sz w:val="24"/>
          <w:szCs w:val="24"/>
        </w:rPr>
        <w:t xml:space="preserve">                                                               </w:t>
      </w:r>
      <w:r w:rsidR="00AC679B" w:rsidRPr="00A6519F">
        <w:rPr>
          <w:rFonts w:ascii="Times New Roman" w:hAnsi="Times New Roman" w:cs="Times New Roman"/>
          <w:sz w:val="24"/>
          <w:szCs w:val="24"/>
        </w:rPr>
        <w:t xml:space="preserve">        </w:t>
      </w:r>
      <w:r w:rsidRPr="00A6519F">
        <w:rPr>
          <w:rFonts w:ascii="Times New Roman" w:hAnsi="Times New Roman" w:cs="Times New Roman"/>
          <w:sz w:val="24"/>
          <w:szCs w:val="24"/>
        </w:rPr>
        <w:t xml:space="preserve">2026 m. </w:t>
      </w:r>
      <w:r w:rsidR="00A318ED">
        <w:rPr>
          <w:rFonts w:ascii="Times New Roman" w:hAnsi="Times New Roman" w:cs="Times New Roman"/>
          <w:sz w:val="24"/>
          <w:szCs w:val="24"/>
        </w:rPr>
        <w:t>balandžio 30</w:t>
      </w:r>
      <w:r w:rsidRPr="00A6519F">
        <w:rPr>
          <w:rFonts w:ascii="Times New Roman" w:hAnsi="Times New Roman" w:cs="Times New Roman"/>
          <w:sz w:val="24"/>
          <w:szCs w:val="24"/>
        </w:rPr>
        <w:t xml:space="preserve"> d. sprendimu Nr.</w:t>
      </w:r>
      <w:r w:rsidR="00A318ED">
        <w:rPr>
          <w:rFonts w:ascii="Times New Roman" w:hAnsi="Times New Roman" w:cs="Times New Roman"/>
          <w:sz w:val="24"/>
          <w:szCs w:val="24"/>
        </w:rPr>
        <w:t xml:space="preserve"> 1-44</w:t>
      </w:r>
      <w:bookmarkStart w:id="0" w:name="_GoBack"/>
      <w:bookmarkEnd w:id="0"/>
    </w:p>
    <w:p w14:paraId="2FDA9E1A" w14:textId="77777777" w:rsidR="00CE0C8D" w:rsidRPr="00A6519F" w:rsidRDefault="00CE0C8D" w:rsidP="00256AAF">
      <w:pPr>
        <w:spacing w:after="0" w:line="240" w:lineRule="auto"/>
        <w:jc w:val="center"/>
        <w:rPr>
          <w:rFonts w:ascii="Times New Roman" w:hAnsi="Times New Roman" w:cs="Times New Roman"/>
          <w:b/>
          <w:bCs/>
          <w:sz w:val="24"/>
          <w:szCs w:val="24"/>
        </w:rPr>
      </w:pPr>
    </w:p>
    <w:p w14:paraId="63B2DC7D" w14:textId="7E3C0FFC" w:rsidR="003971B5" w:rsidRPr="00A6519F" w:rsidRDefault="003971B5" w:rsidP="00256AAF">
      <w:pPr>
        <w:spacing w:after="0" w:line="240" w:lineRule="auto"/>
        <w:jc w:val="center"/>
        <w:rPr>
          <w:rFonts w:ascii="Times New Roman" w:hAnsi="Times New Roman" w:cs="Times New Roman"/>
          <w:b/>
          <w:bCs/>
          <w:sz w:val="24"/>
          <w:szCs w:val="24"/>
        </w:rPr>
      </w:pPr>
      <w:r w:rsidRPr="00A6519F">
        <w:rPr>
          <w:rFonts w:ascii="Times New Roman" w:hAnsi="Times New Roman" w:cs="Times New Roman"/>
          <w:b/>
          <w:bCs/>
          <w:sz w:val="24"/>
          <w:szCs w:val="24"/>
        </w:rPr>
        <w:t>ŠIRVINTŲ RAJONO SAVIVALDYBĖS BENDROJO</w:t>
      </w:r>
      <w:r w:rsidR="008A529F" w:rsidRPr="00A6519F">
        <w:rPr>
          <w:rFonts w:ascii="Times New Roman" w:hAnsi="Times New Roman" w:cs="Times New Roman"/>
          <w:b/>
          <w:bCs/>
          <w:sz w:val="24"/>
          <w:szCs w:val="24"/>
        </w:rPr>
        <w:t xml:space="preserve"> </w:t>
      </w:r>
      <w:r w:rsidRPr="00A6519F">
        <w:rPr>
          <w:rFonts w:ascii="Times New Roman" w:hAnsi="Times New Roman" w:cs="Times New Roman"/>
          <w:b/>
          <w:bCs/>
          <w:sz w:val="24"/>
          <w:szCs w:val="24"/>
        </w:rPr>
        <w:t>UGDYMO M</w:t>
      </w:r>
      <w:r w:rsidR="00C7568D" w:rsidRPr="00A6519F">
        <w:rPr>
          <w:rFonts w:ascii="Times New Roman" w:hAnsi="Times New Roman" w:cs="Times New Roman"/>
          <w:b/>
          <w:bCs/>
          <w:sz w:val="24"/>
          <w:szCs w:val="24"/>
        </w:rPr>
        <w:t>O</w:t>
      </w:r>
      <w:r w:rsidRPr="00A6519F">
        <w:rPr>
          <w:rFonts w:ascii="Times New Roman" w:hAnsi="Times New Roman" w:cs="Times New Roman"/>
          <w:b/>
          <w:bCs/>
          <w:sz w:val="24"/>
          <w:szCs w:val="24"/>
        </w:rPr>
        <w:t>KYKLŲ TINKLO PERTVARKOS</w:t>
      </w:r>
      <w:r w:rsidR="009F0EBD" w:rsidRPr="00A6519F">
        <w:rPr>
          <w:rFonts w:ascii="Times New Roman" w:hAnsi="Times New Roman" w:cs="Times New Roman"/>
          <w:b/>
          <w:bCs/>
          <w:sz w:val="24"/>
          <w:szCs w:val="24"/>
        </w:rPr>
        <w:t xml:space="preserve"> 2026</w:t>
      </w:r>
      <w:r w:rsidR="009F0EBD" w:rsidRPr="00A6519F">
        <w:rPr>
          <w:rFonts w:ascii="Times New Roman" w:hAnsi="Times New Roman" w:cs="Times New Roman"/>
          <w:sz w:val="24"/>
          <w:szCs w:val="24"/>
        </w:rPr>
        <w:t>–</w:t>
      </w:r>
      <w:r w:rsidR="009F0EBD" w:rsidRPr="00A6519F">
        <w:rPr>
          <w:rFonts w:ascii="Times New Roman" w:hAnsi="Times New Roman" w:cs="Times New Roman"/>
          <w:b/>
          <w:bCs/>
          <w:sz w:val="24"/>
          <w:szCs w:val="24"/>
        </w:rPr>
        <w:t>2030 METŲ</w:t>
      </w:r>
      <w:r w:rsidR="00256AAF" w:rsidRPr="00A6519F">
        <w:rPr>
          <w:rFonts w:ascii="Times New Roman" w:hAnsi="Times New Roman" w:cs="Times New Roman"/>
          <w:b/>
          <w:bCs/>
          <w:sz w:val="24"/>
          <w:szCs w:val="24"/>
        </w:rPr>
        <w:t xml:space="preserve"> </w:t>
      </w:r>
      <w:r w:rsidR="009F0EBD" w:rsidRPr="00A6519F">
        <w:rPr>
          <w:rFonts w:ascii="Times New Roman" w:hAnsi="Times New Roman" w:cs="Times New Roman"/>
          <w:b/>
          <w:bCs/>
          <w:sz w:val="24"/>
          <w:szCs w:val="24"/>
        </w:rPr>
        <w:t xml:space="preserve">BENDRASIS </w:t>
      </w:r>
      <w:r w:rsidR="00256AAF" w:rsidRPr="00A6519F">
        <w:rPr>
          <w:rFonts w:ascii="Times New Roman" w:hAnsi="Times New Roman" w:cs="Times New Roman"/>
          <w:b/>
          <w:bCs/>
          <w:sz w:val="24"/>
          <w:szCs w:val="24"/>
        </w:rPr>
        <w:t>PLANAS</w:t>
      </w:r>
      <w:r w:rsidRPr="00A6519F">
        <w:rPr>
          <w:rFonts w:ascii="Times New Roman" w:hAnsi="Times New Roman" w:cs="Times New Roman"/>
          <w:b/>
          <w:bCs/>
          <w:sz w:val="24"/>
          <w:szCs w:val="24"/>
        </w:rPr>
        <w:t xml:space="preserve"> </w:t>
      </w:r>
    </w:p>
    <w:p w14:paraId="656CFB1E" w14:textId="20EA9B72" w:rsidR="00905B7B" w:rsidRPr="00A6519F" w:rsidRDefault="00905B7B" w:rsidP="003971B5">
      <w:pPr>
        <w:spacing w:after="0" w:line="240" w:lineRule="auto"/>
        <w:jc w:val="center"/>
        <w:rPr>
          <w:rFonts w:ascii="Times New Roman" w:hAnsi="Times New Roman" w:cs="Times New Roman"/>
          <w:b/>
          <w:bCs/>
          <w:sz w:val="24"/>
          <w:szCs w:val="24"/>
        </w:rPr>
      </w:pPr>
    </w:p>
    <w:p w14:paraId="635A2D51" w14:textId="3494446B" w:rsidR="00905B7B" w:rsidRPr="00A6519F" w:rsidRDefault="00905B7B" w:rsidP="003971B5">
      <w:pPr>
        <w:spacing w:after="0" w:line="240" w:lineRule="auto"/>
        <w:jc w:val="center"/>
        <w:rPr>
          <w:rFonts w:ascii="Times New Roman" w:hAnsi="Times New Roman" w:cs="Times New Roman"/>
          <w:b/>
          <w:bCs/>
          <w:sz w:val="24"/>
          <w:szCs w:val="24"/>
        </w:rPr>
      </w:pPr>
      <w:r w:rsidRPr="00A6519F">
        <w:rPr>
          <w:rFonts w:ascii="Times New Roman" w:hAnsi="Times New Roman" w:cs="Times New Roman"/>
          <w:b/>
          <w:bCs/>
          <w:sz w:val="24"/>
          <w:szCs w:val="24"/>
        </w:rPr>
        <w:t>I SKYRIUS</w:t>
      </w:r>
    </w:p>
    <w:p w14:paraId="7C35D270" w14:textId="5F3A29A2" w:rsidR="003971B5" w:rsidRPr="00A6519F" w:rsidRDefault="00905B7B" w:rsidP="00905B7B">
      <w:pPr>
        <w:spacing w:line="240" w:lineRule="auto"/>
        <w:jc w:val="center"/>
        <w:rPr>
          <w:rFonts w:ascii="Times New Roman" w:hAnsi="Times New Roman" w:cs="Times New Roman"/>
          <w:b/>
          <w:bCs/>
          <w:sz w:val="24"/>
          <w:szCs w:val="24"/>
        </w:rPr>
      </w:pPr>
      <w:r w:rsidRPr="00A6519F">
        <w:rPr>
          <w:rFonts w:ascii="Times New Roman" w:hAnsi="Times New Roman" w:cs="Times New Roman"/>
          <w:b/>
          <w:bCs/>
          <w:sz w:val="24"/>
          <w:szCs w:val="24"/>
        </w:rPr>
        <w:t>ĮVADAS</w:t>
      </w:r>
    </w:p>
    <w:p w14:paraId="2ABBE4BD" w14:textId="14A9A15E" w:rsidR="00174301" w:rsidRPr="00A6519F" w:rsidRDefault="00E0147A" w:rsidP="00604D73">
      <w:pPr>
        <w:tabs>
          <w:tab w:val="left" w:pos="9638"/>
          <w:tab w:val="left" w:pos="9720"/>
        </w:tabs>
        <w:spacing w:after="0" w:line="240" w:lineRule="auto"/>
        <w:ind w:right="-1" w:firstLine="851"/>
        <w:jc w:val="both"/>
        <w:rPr>
          <w:rFonts w:ascii="Times New Roman" w:hAnsi="Times New Roman" w:cs="Times New Roman"/>
          <w:sz w:val="24"/>
          <w:szCs w:val="24"/>
        </w:rPr>
      </w:pPr>
      <w:r w:rsidRPr="00A6519F">
        <w:rPr>
          <w:rFonts w:ascii="Times New Roman" w:hAnsi="Times New Roman" w:cs="Times New Roman"/>
          <w:sz w:val="24"/>
          <w:szCs w:val="24"/>
        </w:rPr>
        <w:t>1</w:t>
      </w:r>
      <w:r w:rsidRPr="00604D73">
        <w:rPr>
          <w:rFonts w:ascii="Times New Roman" w:hAnsi="Times New Roman" w:cs="Times New Roman"/>
          <w:bCs/>
          <w:sz w:val="24"/>
          <w:szCs w:val="24"/>
        </w:rPr>
        <w:t xml:space="preserve">. </w:t>
      </w:r>
      <w:r w:rsidR="00CA252D" w:rsidRPr="00A6519F">
        <w:rPr>
          <w:rFonts w:ascii="Times New Roman" w:hAnsi="Times New Roman" w:cs="Times New Roman"/>
          <w:sz w:val="24"/>
          <w:szCs w:val="24"/>
        </w:rPr>
        <w:t>Širvintų rajono savivaldybės (toliau – Savivaldybė) bendrojo ugdymo mokyklų tinklo pertvarkos 2026–20</w:t>
      </w:r>
      <w:r w:rsidR="00232139" w:rsidRPr="00A6519F">
        <w:rPr>
          <w:rFonts w:ascii="Times New Roman" w:hAnsi="Times New Roman" w:cs="Times New Roman"/>
          <w:sz w:val="24"/>
          <w:szCs w:val="24"/>
        </w:rPr>
        <w:t>30</w:t>
      </w:r>
      <w:r w:rsidR="00CA252D" w:rsidRPr="00A6519F">
        <w:rPr>
          <w:rFonts w:ascii="Times New Roman" w:hAnsi="Times New Roman" w:cs="Times New Roman"/>
          <w:sz w:val="24"/>
          <w:szCs w:val="24"/>
        </w:rPr>
        <w:t xml:space="preserve"> metų bendrasis planas (toliau – Planas) – Savivaldybės mokyklų, teikiančių bendrąjį pradinį, pagrindinį ir vidurinį išsilavinimą, pertvarkos </w:t>
      </w:r>
      <w:r w:rsidR="00CA252D" w:rsidRPr="00A6519F">
        <w:rPr>
          <w:rFonts w:ascii="Times New Roman" w:hAnsi="Times New Roman" w:cs="Times New Roman"/>
          <w:bCs/>
          <w:sz w:val="24"/>
          <w:szCs w:val="24"/>
        </w:rPr>
        <w:t>trumpalaikė strategija</w:t>
      </w:r>
      <w:r w:rsidR="00CA252D" w:rsidRPr="00A6519F">
        <w:rPr>
          <w:rFonts w:ascii="Times New Roman" w:hAnsi="Times New Roman" w:cs="Times New Roman"/>
          <w:sz w:val="24"/>
          <w:szCs w:val="24"/>
        </w:rPr>
        <w:t xml:space="preserve">, kuria siekiama sukurti efektyvumo, prieinamumo ir kokybės reikalavimus atitinkantį mokyklų tinklą Savivaldybėje, turėti </w:t>
      </w:r>
      <w:r w:rsidR="00FC5904" w:rsidRPr="00A6519F">
        <w:rPr>
          <w:rFonts w:ascii="Times New Roman" w:hAnsi="Times New Roman" w:cs="Times New Roman"/>
          <w:sz w:val="24"/>
          <w:szCs w:val="24"/>
        </w:rPr>
        <w:t xml:space="preserve">pakankamai </w:t>
      </w:r>
      <w:r w:rsidR="00CA252D" w:rsidRPr="00A6519F">
        <w:rPr>
          <w:rFonts w:ascii="Times New Roman" w:hAnsi="Times New Roman" w:cs="Times New Roman"/>
          <w:sz w:val="24"/>
          <w:szCs w:val="24"/>
        </w:rPr>
        <w:t xml:space="preserve">pradinio, pagrindinio, vidurinio ir neformaliojo švietimo programų teikėjų, sudaryti kokybiškas sąlygas visiems vietos bendruomenės nariams ugdytis ir užtikrinti pedagoginę, psichologinę, specialiąją ir socialinę pedagoginę pagalbą. Gerai sutvarkytas bendrojo ugdymo mokyklų tinklas – tai patogiai ir greitai pasiekiama, moderni ir šiuolaikiška, tinkamai aprūpinta mokymo priemonėmis mokykla, gebanti sukurti jaukią mokymosi aplinką, suburti mokytojus ir kitus darbuotojus, galinčius mokiniams padėti įgyti kokybišką išsilavinimą. </w:t>
      </w:r>
    </w:p>
    <w:p w14:paraId="04C6A760" w14:textId="09B20D34" w:rsidR="00174301" w:rsidRPr="00A6519F" w:rsidRDefault="00174301" w:rsidP="00604D73">
      <w:pPr>
        <w:tabs>
          <w:tab w:val="left" w:pos="9638"/>
          <w:tab w:val="left" w:pos="9720"/>
        </w:tabs>
        <w:spacing w:after="0" w:line="240" w:lineRule="auto"/>
        <w:ind w:right="-1" w:firstLine="851"/>
        <w:jc w:val="both"/>
        <w:rPr>
          <w:rFonts w:ascii="Times New Roman" w:hAnsi="Times New Roman" w:cs="Times New Roman"/>
          <w:sz w:val="24"/>
          <w:szCs w:val="24"/>
        </w:rPr>
      </w:pPr>
      <w:r w:rsidRPr="00A6519F">
        <w:rPr>
          <w:rFonts w:ascii="Times New Roman" w:hAnsi="Times New Roman" w:cs="Times New Roman"/>
          <w:sz w:val="24"/>
          <w:szCs w:val="24"/>
        </w:rPr>
        <w:t>2.</w:t>
      </w:r>
      <w:r w:rsidR="00CA252D" w:rsidRPr="00A6519F">
        <w:rPr>
          <w:rFonts w:ascii="Times New Roman" w:hAnsi="Times New Roman" w:cs="Times New Roman"/>
          <w:sz w:val="24"/>
          <w:szCs w:val="24"/>
        </w:rPr>
        <w:t xml:space="preserve"> </w:t>
      </w:r>
      <w:r w:rsidR="00104A8E" w:rsidRPr="00A6519F">
        <w:rPr>
          <w:rFonts w:ascii="Times New Roman" w:hAnsi="Times New Roman" w:cs="Times New Roman"/>
          <w:sz w:val="24"/>
          <w:szCs w:val="24"/>
        </w:rPr>
        <w:t>P</w:t>
      </w:r>
      <w:r w:rsidR="00295106" w:rsidRPr="00A6519F">
        <w:rPr>
          <w:rFonts w:ascii="Times New Roman" w:hAnsi="Times New Roman" w:cs="Times New Roman"/>
          <w:sz w:val="24"/>
          <w:szCs w:val="24"/>
        </w:rPr>
        <w:t xml:space="preserve">lanu </w:t>
      </w:r>
      <w:r w:rsidR="00295106" w:rsidRPr="00A6519F">
        <w:rPr>
          <w:rFonts w:ascii="Times New Roman" w:hAnsi="Times New Roman" w:cs="Times New Roman"/>
          <w:bCs/>
          <w:sz w:val="24"/>
          <w:szCs w:val="24"/>
        </w:rPr>
        <w:t>siekiama sudaryti sąlygas</w:t>
      </w:r>
      <w:r w:rsidR="00295106" w:rsidRPr="00A6519F">
        <w:rPr>
          <w:rFonts w:ascii="Times New Roman" w:hAnsi="Times New Roman" w:cs="Times New Roman"/>
          <w:sz w:val="24"/>
          <w:szCs w:val="24"/>
        </w:rPr>
        <w:t xml:space="preserve"> plėtoti geros kokybės privalomąjį ir visuotinį švietimą, </w:t>
      </w:r>
      <w:r w:rsidR="00295106" w:rsidRPr="00A6519F">
        <w:rPr>
          <w:rFonts w:ascii="Times New Roman" w:hAnsi="Times New Roman" w:cs="Times New Roman"/>
          <w:bCs/>
          <w:sz w:val="24"/>
          <w:szCs w:val="24"/>
        </w:rPr>
        <w:t>didinti jo prieinamumą</w:t>
      </w:r>
      <w:r w:rsidRPr="00A6519F">
        <w:rPr>
          <w:rFonts w:ascii="Times New Roman" w:hAnsi="Times New Roman" w:cs="Times New Roman"/>
          <w:bCs/>
          <w:sz w:val="24"/>
          <w:szCs w:val="24"/>
        </w:rPr>
        <w:t>,</w:t>
      </w:r>
      <w:r w:rsidR="00295106" w:rsidRPr="00A6519F">
        <w:rPr>
          <w:rFonts w:ascii="Times New Roman" w:hAnsi="Times New Roman" w:cs="Times New Roman"/>
          <w:sz w:val="24"/>
          <w:szCs w:val="24"/>
        </w:rPr>
        <w:t xml:space="preserve"> ekonomiškai, efektyviai ir rezultatyviai naudojant valstybės ir Savivaldybės </w:t>
      </w:r>
      <w:r w:rsidR="00D85A20" w:rsidRPr="00A6519F">
        <w:rPr>
          <w:rFonts w:ascii="Times New Roman" w:hAnsi="Times New Roman" w:cs="Times New Roman"/>
          <w:sz w:val="24"/>
          <w:szCs w:val="24"/>
        </w:rPr>
        <w:t xml:space="preserve">biudžeto lėšas ir turimą turtą. </w:t>
      </w:r>
    </w:p>
    <w:p w14:paraId="33F30FDE" w14:textId="61D0AB72" w:rsidR="001C1833" w:rsidRPr="00A6519F" w:rsidRDefault="00174301" w:rsidP="00604D73">
      <w:pPr>
        <w:tabs>
          <w:tab w:val="left" w:pos="9638"/>
          <w:tab w:val="left" w:pos="9720"/>
        </w:tabs>
        <w:spacing w:after="0" w:line="240" w:lineRule="auto"/>
        <w:ind w:right="-1" w:firstLine="851"/>
        <w:jc w:val="both"/>
        <w:rPr>
          <w:rFonts w:ascii="Times New Roman" w:hAnsi="Times New Roman" w:cs="Times New Roman"/>
          <w:sz w:val="24"/>
          <w:szCs w:val="24"/>
        </w:rPr>
      </w:pPr>
      <w:r w:rsidRPr="00A6519F">
        <w:rPr>
          <w:rFonts w:ascii="Times New Roman" w:hAnsi="Times New Roman" w:cs="Times New Roman"/>
          <w:sz w:val="24"/>
          <w:szCs w:val="24"/>
        </w:rPr>
        <w:t>3.</w:t>
      </w:r>
      <w:r w:rsidR="00874B08" w:rsidRPr="00A6519F">
        <w:rPr>
          <w:rFonts w:ascii="Times New Roman" w:hAnsi="Times New Roman" w:cs="Times New Roman"/>
          <w:sz w:val="24"/>
          <w:szCs w:val="24"/>
        </w:rPr>
        <w:t xml:space="preserve"> </w:t>
      </w:r>
      <w:r w:rsidR="00496AD6" w:rsidRPr="00A6519F">
        <w:rPr>
          <w:rFonts w:ascii="Times New Roman" w:hAnsi="Times New Roman" w:cs="Times New Roman"/>
          <w:sz w:val="24"/>
          <w:szCs w:val="24"/>
        </w:rPr>
        <w:t xml:space="preserve">Tinklo planas parengtas vadovaujantis Lietuvos Respublikos švietimo įstatymu, Lietuvos Respublikos </w:t>
      </w:r>
      <w:r w:rsidR="00E11387" w:rsidRPr="00A6519F">
        <w:rPr>
          <w:rFonts w:ascii="Times New Roman" w:hAnsi="Times New Roman" w:cs="Times New Roman"/>
          <w:sz w:val="24"/>
          <w:szCs w:val="24"/>
        </w:rPr>
        <w:t xml:space="preserve">vietos </w:t>
      </w:r>
      <w:r w:rsidR="00496AD6" w:rsidRPr="00A6519F">
        <w:rPr>
          <w:rFonts w:ascii="Times New Roman" w:hAnsi="Times New Roman" w:cs="Times New Roman"/>
          <w:sz w:val="24"/>
          <w:szCs w:val="24"/>
        </w:rPr>
        <w:t>savivaldos įstatymu, Lietuvos</w:t>
      </w:r>
      <w:r w:rsidR="00536A46" w:rsidRPr="00A6519F">
        <w:rPr>
          <w:rFonts w:ascii="Times New Roman" w:hAnsi="Times New Roman" w:cs="Times New Roman"/>
          <w:sz w:val="24"/>
          <w:szCs w:val="24"/>
        </w:rPr>
        <w:t xml:space="preserve"> Respublikos</w:t>
      </w:r>
      <w:r w:rsidR="00496AD6" w:rsidRPr="00A6519F">
        <w:rPr>
          <w:rFonts w:ascii="Times New Roman" w:hAnsi="Times New Roman" w:cs="Times New Roman"/>
          <w:sz w:val="24"/>
          <w:szCs w:val="24"/>
        </w:rPr>
        <w:t xml:space="preserve"> Vyriausy</w:t>
      </w:r>
      <w:r w:rsidR="00CA17D3" w:rsidRPr="00A6519F">
        <w:rPr>
          <w:rFonts w:ascii="Times New Roman" w:hAnsi="Times New Roman" w:cs="Times New Roman"/>
          <w:sz w:val="24"/>
          <w:szCs w:val="24"/>
        </w:rPr>
        <w:t>b</w:t>
      </w:r>
      <w:r w:rsidR="00496AD6" w:rsidRPr="00A6519F">
        <w:rPr>
          <w:rFonts w:ascii="Times New Roman" w:hAnsi="Times New Roman" w:cs="Times New Roman"/>
          <w:sz w:val="24"/>
          <w:szCs w:val="24"/>
        </w:rPr>
        <w:t>ės 2011 m. birželio 29 d. nutarimu Nr. 786 „Dėl Mokykl</w:t>
      </w:r>
      <w:r w:rsidR="00CA17D3" w:rsidRPr="00A6519F">
        <w:rPr>
          <w:rFonts w:ascii="Times New Roman" w:hAnsi="Times New Roman" w:cs="Times New Roman"/>
          <w:sz w:val="24"/>
          <w:szCs w:val="24"/>
        </w:rPr>
        <w:t>ų, vykdančių formaliojo švietimo programa</w:t>
      </w:r>
      <w:r w:rsidR="00197F24">
        <w:rPr>
          <w:rFonts w:ascii="Times New Roman" w:hAnsi="Times New Roman" w:cs="Times New Roman"/>
          <w:sz w:val="24"/>
          <w:szCs w:val="24"/>
        </w:rPr>
        <w:t>s</w:t>
      </w:r>
      <w:r w:rsidR="00CA17D3" w:rsidRPr="00A6519F">
        <w:rPr>
          <w:rFonts w:ascii="Times New Roman" w:hAnsi="Times New Roman" w:cs="Times New Roman"/>
          <w:sz w:val="24"/>
          <w:szCs w:val="24"/>
        </w:rPr>
        <w:t>, tinklo kūrimo taisyklių patvirtinto“</w:t>
      </w:r>
      <w:r w:rsidR="00E11387" w:rsidRPr="00A6519F">
        <w:rPr>
          <w:rFonts w:ascii="Times New Roman" w:hAnsi="Times New Roman" w:cs="Times New Roman"/>
          <w:sz w:val="24"/>
          <w:szCs w:val="24"/>
        </w:rPr>
        <w:t xml:space="preserve"> patvirtintomis Mokyklų, vykdančių formaliojo švietimo programa, tinklo kūrimo taisyklėmis</w:t>
      </w:r>
      <w:r w:rsidR="00CA17D3" w:rsidRPr="00A6519F">
        <w:rPr>
          <w:rFonts w:ascii="Times New Roman" w:hAnsi="Times New Roman" w:cs="Times New Roman"/>
          <w:sz w:val="24"/>
          <w:szCs w:val="24"/>
        </w:rPr>
        <w:t>, atsižvelgiant į nacionalinius švietimo politikos prioritetu</w:t>
      </w:r>
      <w:r w:rsidR="0030320A" w:rsidRPr="00A6519F">
        <w:rPr>
          <w:rFonts w:ascii="Times New Roman" w:hAnsi="Times New Roman" w:cs="Times New Roman"/>
          <w:sz w:val="24"/>
          <w:szCs w:val="24"/>
        </w:rPr>
        <w:t>s</w:t>
      </w:r>
      <w:r w:rsidR="00CA17D3" w:rsidRPr="00A6519F">
        <w:rPr>
          <w:rFonts w:ascii="Times New Roman" w:hAnsi="Times New Roman" w:cs="Times New Roman"/>
          <w:sz w:val="24"/>
          <w:szCs w:val="24"/>
        </w:rPr>
        <w:t>, Savivaldybės strateginius dokumentus ir demografines bei socialines tendencijas.</w:t>
      </w:r>
      <w:r w:rsidR="00EF3A27" w:rsidRPr="00A6519F">
        <w:rPr>
          <w:rFonts w:ascii="Times New Roman" w:hAnsi="Times New Roman" w:cs="Times New Roman"/>
          <w:sz w:val="24"/>
          <w:szCs w:val="24"/>
        </w:rPr>
        <w:t xml:space="preserve">  </w:t>
      </w:r>
    </w:p>
    <w:p w14:paraId="7BDF4E5D" w14:textId="0312B702" w:rsidR="00BB07A6" w:rsidRPr="00A6519F" w:rsidRDefault="001C1833" w:rsidP="00604D73">
      <w:pPr>
        <w:tabs>
          <w:tab w:val="left" w:pos="9638"/>
          <w:tab w:val="left" w:pos="9720"/>
        </w:tabs>
        <w:spacing w:after="0" w:line="240" w:lineRule="auto"/>
        <w:ind w:right="-1"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4. </w:t>
      </w:r>
      <w:r w:rsidR="0009421A" w:rsidRPr="00A6519F">
        <w:rPr>
          <w:rFonts w:ascii="Times New Roman" w:hAnsi="Times New Roman" w:cs="Times New Roman"/>
          <w:sz w:val="24"/>
          <w:szCs w:val="24"/>
        </w:rPr>
        <w:t xml:space="preserve">Kartu su </w:t>
      </w:r>
      <w:r w:rsidR="003C5C3F" w:rsidRPr="00A6519F">
        <w:rPr>
          <w:rFonts w:ascii="Times New Roman" w:hAnsi="Times New Roman" w:cs="Times New Roman"/>
          <w:sz w:val="24"/>
          <w:szCs w:val="24"/>
        </w:rPr>
        <w:t>Tinklo planu parengti šie priedai:</w:t>
      </w:r>
      <w:r w:rsidR="00573827" w:rsidRPr="00A6519F">
        <w:rPr>
          <w:rFonts w:ascii="Times New Roman" w:hAnsi="Times New Roman" w:cs="Times New Roman"/>
          <w:sz w:val="24"/>
          <w:szCs w:val="24"/>
        </w:rPr>
        <w:t xml:space="preserve"> </w:t>
      </w:r>
      <w:r w:rsidR="003C5C3F" w:rsidRPr="00A6519F">
        <w:rPr>
          <w:rFonts w:ascii="Times New Roman" w:hAnsi="Times New Roman" w:cs="Times New Roman"/>
          <w:sz w:val="24"/>
          <w:szCs w:val="24"/>
        </w:rPr>
        <w:t>Širvintų rajono savivaldybės bendrojo ugdymo mokyklų 2026–2030 metų steigimo, reorganizavimo, likvidavimo, pertvarkymo ir struktūros pertvarkos planas</w:t>
      </w:r>
      <w:r w:rsidR="00592D73" w:rsidRPr="00A6519F">
        <w:rPr>
          <w:rFonts w:ascii="Times New Roman" w:hAnsi="Times New Roman" w:cs="Times New Roman"/>
          <w:sz w:val="24"/>
          <w:szCs w:val="24"/>
        </w:rPr>
        <w:t xml:space="preserve"> (1 priedas)</w:t>
      </w:r>
      <w:r w:rsidR="00573827" w:rsidRPr="00A6519F">
        <w:rPr>
          <w:rFonts w:ascii="Times New Roman" w:hAnsi="Times New Roman" w:cs="Times New Roman"/>
          <w:sz w:val="24"/>
          <w:szCs w:val="24"/>
        </w:rPr>
        <w:t>;</w:t>
      </w:r>
      <w:r w:rsidR="00851D7F" w:rsidRPr="00A6519F">
        <w:rPr>
          <w:rFonts w:ascii="Times New Roman" w:hAnsi="Times New Roman" w:cs="Times New Roman"/>
          <w:sz w:val="24"/>
          <w:szCs w:val="24"/>
        </w:rPr>
        <w:t xml:space="preserve"> </w:t>
      </w:r>
      <w:r w:rsidR="00573827" w:rsidRPr="00A6519F">
        <w:rPr>
          <w:rFonts w:ascii="Times New Roman" w:hAnsi="Times New Roman" w:cs="Times New Roman"/>
          <w:sz w:val="24"/>
          <w:szCs w:val="24"/>
        </w:rPr>
        <w:t xml:space="preserve">Mokytojų </w:t>
      </w:r>
      <w:r w:rsidR="009F6838" w:rsidRPr="00A6519F">
        <w:rPr>
          <w:rFonts w:ascii="Times New Roman" w:hAnsi="Times New Roman" w:cs="Times New Roman"/>
          <w:sz w:val="24"/>
          <w:szCs w:val="24"/>
        </w:rPr>
        <w:t xml:space="preserve">kvalifikacijų </w:t>
      </w:r>
      <w:r w:rsidR="00573827" w:rsidRPr="00A6519F">
        <w:rPr>
          <w:rFonts w:ascii="Times New Roman" w:hAnsi="Times New Roman" w:cs="Times New Roman"/>
          <w:sz w:val="24"/>
          <w:szCs w:val="24"/>
        </w:rPr>
        <w:t>atnaujinimo ir įdarbinimo planas (2 p</w:t>
      </w:r>
      <w:r w:rsidR="00C3134C" w:rsidRPr="00A6519F">
        <w:rPr>
          <w:rFonts w:ascii="Times New Roman" w:hAnsi="Times New Roman" w:cs="Times New Roman"/>
          <w:sz w:val="24"/>
          <w:szCs w:val="24"/>
        </w:rPr>
        <w:t>riedas</w:t>
      </w:r>
      <w:r w:rsidR="00573827" w:rsidRPr="00A6519F">
        <w:rPr>
          <w:rFonts w:ascii="Times New Roman" w:hAnsi="Times New Roman" w:cs="Times New Roman"/>
          <w:sz w:val="24"/>
          <w:szCs w:val="24"/>
        </w:rPr>
        <w:t>)</w:t>
      </w:r>
      <w:r w:rsidR="0030320A" w:rsidRPr="00A6519F">
        <w:rPr>
          <w:rFonts w:ascii="Times New Roman" w:hAnsi="Times New Roman" w:cs="Times New Roman"/>
          <w:sz w:val="24"/>
          <w:szCs w:val="24"/>
        </w:rPr>
        <w:t>;</w:t>
      </w:r>
      <w:r w:rsidR="00851D7F" w:rsidRPr="00A6519F">
        <w:rPr>
          <w:rFonts w:ascii="Times New Roman" w:hAnsi="Times New Roman" w:cs="Times New Roman"/>
          <w:sz w:val="24"/>
          <w:szCs w:val="24"/>
        </w:rPr>
        <w:t xml:space="preserve"> </w:t>
      </w:r>
      <w:r w:rsidR="009F6838" w:rsidRPr="00A6519F">
        <w:rPr>
          <w:rFonts w:ascii="Times New Roman" w:hAnsi="Times New Roman" w:cs="Times New Roman"/>
          <w:sz w:val="24"/>
          <w:szCs w:val="24"/>
        </w:rPr>
        <w:t>M</w:t>
      </w:r>
      <w:r w:rsidR="00C3134C" w:rsidRPr="00A6519F">
        <w:rPr>
          <w:rFonts w:ascii="Times New Roman" w:hAnsi="Times New Roman" w:cs="Times New Roman"/>
          <w:sz w:val="24"/>
          <w:szCs w:val="24"/>
        </w:rPr>
        <w:t>okinių vežiojimo užtikrinimo planas (3 priedas).</w:t>
      </w:r>
    </w:p>
    <w:p w14:paraId="55DCEA09" w14:textId="77777777" w:rsidR="00AC679B" w:rsidRPr="00A6519F" w:rsidRDefault="00AC679B" w:rsidP="00AC679B">
      <w:pPr>
        <w:spacing w:after="0" w:line="240" w:lineRule="auto"/>
        <w:jc w:val="center"/>
        <w:rPr>
          <w:rFonts w:ascii="Times New Roman" w:hAnsi="Times New Roman" w:cs="Times New Roman"/>
          <w:b/>
          <w:bCs/>
          <w:sz w:val="24"/>
          <w:szCs w:val="24"/>
        </w:rPr>
      </w:pPr>
    </w:p>
    <w:p w14:paraId="0254009E" w14:textId="62A1022A" w:rsidR="0040293A" w:rsidRPr="00A6519F" w:rsidRDefault="0040293A" w:rsidP="00AC679B">
      <w:pPr>
        <w:spacing w:after="0" w:line="240" w:lineRule="auto"/>
        <w:jc w:val="center"/>
        <w:rPr>
          <w:rFonts w:ascii="Times New Roman" w:hAnsi="Times New Roman" w:cs="Times New Roman"/>
          <w:sz w:val="24"/>
          <w:szCs w:val="24"/>
        </w:rPr>
      </w:pPr>
      <w:r w:rsidRPr="00A6519F">
        <w:rPr>
          <w:rFonts w:ascii="Times New Roman" w:hAnsi="Times New Roman" w:cs="Times New Roman"/>
          <w:b/>
          <w:bCs/>
          <w:sz w:val="24"/>
          <w:szCs w:val="24"/>
        </w:rPr>
        <w:t>II SKYRIUS</w:t>
      </w:r>
    </w:p>
    <w:p w14:paraId="6CD25BAF" w14:textId="478446E2" w:rsidR="00A5477B" w:rsidRPr="00A6519F" w:rsidRDefault="00F20EFE" w:rsidP="00AC679B">
      <w:pPr>
        <w:spacing w:after="0" w:line="240" w:lineRule="auto"/>
        <w:jc w:val="center"/>
        <w:rPr>
          <w:rFonts w:ascii="Times New Roman" w:hAnsi="Times New Roman" w:cs="Times New Roman"/>
          <w:b/>
          <w:bCs/>
          <w:sz w:val="24"/>
          <w:szCs w:val="24"/>
          <w:lang w:val="en-US"/>
        </w:rPr>
      </w:pPr>
      <w:r w:rsidRPr="00A6519F">
        <w:rPr>
          <w:rFonts w:ascii="Times New Roman" w:hAnsi="Times New Roman" w:cs="Times New Roman"/>
          <w:b/>
          <w:bCs/>
          <w:sz w:val="24"/>
          <w:szCs w:val="24"/>
          <w:lang w:val="en-US"/>
        </w:rPr>
        <w:t>ESAMOS BŪKLĖS ANALIZĖ IR PROGNOZĖS</w:t>
      </w:r>
    </w:p>
    <w:p w14:paraId="3FFBA2EE" w14:textId="77777777" w:rsidR="00702A82" w:rsidRPr="00A6519F" w:rsidRDefault="00702A82" w:rsidP="001A7834">
      <w:pPr>
        <w:spacing w:after="0" w:line="240" w:lineRule="auto"/>
        <w:jc w:val="center"/>
        <w:rPr>
          <w:rFonts w:ascii="Times New Roman" w:hAnsi="Times New Roman" w:cs="Times New Roman"/>
          <w:b/>
          <w:bCs/>
          <w:sz w:val="24"/>
          <w:szCs w:val="24"/>
          <w:lang w:val="en-US"/>
        </w:rPr>
      </w:pPr>
    </w:p>
    <w:p w14:paraId="154EF771" w14:textId="4BAAF5B7" w:rsidR="00F20EFE" w:rsidRPr="00A6519F" w:rsidRDefault="001A7834" w:rsidP="006530EE">
      <w:pPr>
        <w:tabs>
          <w:tab w:val="left" w:pos="567"/>
          <w:tab w:val="left" w:pos="709"/>
        </w:tabs>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5. </w:t>
      </w:r>
      <w:r w:rsidR="002F1F5B" w:rsidRPr="00A6519F">
        <w:rPr>
          <w:rFonts w:ascii="Times New Roman" w:hAnsi="Times New Roman" w:cs="Times New Roman"/>
          <w:sz w:val="24"/>
          <w:szCs w:val="24"/>
        </w:rPr>
        <w:t xml:space="preserve">Savivaldybės formaliojo švietimo įstaigų tinklo reorganizavimo, struktūros pokyčiai </w:t>
      </w:r>
      <w:r w:rsidR="005726B2" w:rsidRPr="00A6519F">
        <w:rPr>
          <w:rFonts w:ascii="Times New Roman" w:hAnsi="Times New Roman" w:cs="Times New Roman"/>
          <w:sz w:val="24"/>
          <w:szCs w:val="24"/>
        </w:rPr>
        <w:t>2021–2025 metais buvo įgyvendinami pagal Širvintų rajono savivaldybės bendrojo ugdymo mokyklų 2021–2025 metų steigimo, reorganizavimo, likvidavimo, pertvarkymo ir struktūros pertvarkos planą</w:t>
      </w:r>
      <w:r w:rsidR="00DD3A36" w:rsidRPr="00A6519F">
        <w:rPr>
          <w:rFonts w:ascii="Times New Roman" w:hAnsi="Times New Roman" w:cs="Times New Roman"/>
          <w:sz w:val="24"/>
          <w:szCs w:val="24"/>
        </w:rPr>
        <w:t xml:space="preserve"> (Širvintų rajono savivaldybės bendrojo ugdymo mokyklų tinklo pertvarkos 2021–2025 metų bendrojo plano, patvirtinto Savivaldybės tarybos 2021 m. vasario 25 d. sprendimu Nr. 1-45</w:t>
      </w:r>
      <w:r w:rsidR="00CE24F1" w:rsidRPr="00A6519F">
        <w:rPr>
          <w:rFonts w:ascii="Times New Roman" w:hAnsi="Times New Roman" w:cs="Times New Roman"/>
          <w:sz w:val="24"/>
          <w:szCs w:val="24"/>
        </w:rPr>
        <w:t xml:space="preserve"> „Dėl Širvintų rajono savivaldybės bendrojo ugdymo mokyklų tinklo pertvarkos 2021–2025 metų bendrojo plano patvirtinimo“</w:t>
      </w:r>
      <w:r w:rsidR="00AD0157" w:rsidRPr="00A6519F">
        <w:rPr>
          <w:rFonts w:ascii="Times New Roman" w:hAnsi="Times New Roman" w:cs="Times New Roman"/>
          <w:sz w:val="24"/>
          <w:szCs w:val="24"/>
        </w:rPr>
        <w:t xml:space="preserve"> (toliau – Tinklo planas)</w:t>
      </w:r>
      <w:r w:rsidR="00DD3A36" w:rsidRPr="00A6519F">
        <w:rPr>
          <w:rFonts w:ascii="Times New Roman" w:hAnsi="Times New Roman" w:cs="Times New Roman"/>
          <w:sz w:val="24"/>
          <w:szCs w:val="24"/>
        </w:rPr>
        <w:t>, 1 priedas)</w:t>
      </w:r>
      <w:r w:rsidR="005726B2" w:rsidRPr="00A6519F">
        <w:rPr>
          <w:rFonts w:ascii="Times New Roman" w:hAnsi="Times New Roman" w:cs="Times New Roman"/>
          <w:sz w:val="24"/>
          <w:szCs w:val="24"/>
        </w:rPr>
        <w:t>.</w:t>
      </w:r>
      <w:r w:rsidR="00AC679B" w:rsidRPr="00A6519F">
        <w:rPr>
          <w:rFonts w:ascii="Times New Roman" w:hAnsi="Times New Roman" w:cs="Times New Roman"/>
          <w:sz w:val="24"/>
          <w:szCs w:val="24"/>
        </w:rPr>
        <w:t xml:space="preserve"> </w:t>
      </w:r>
      <w:r w:rsidR="00FF0063" w:rsidRPr="00A6519F">
        <w:rPr>
          <w:rFonts w:ascii="Times New Roman" w:hAnsi="Times New Roman" w:cs="Times New Roman"/>
          <w:sz w:val="24"/>
          <w:szCs w:val="24"/>
        </w:rPr>
        <w:t>Rajone veikė 6</w:t>
      </w:r>
      <w:r w:rsidR="005726B2" w:rsidRPr="00A6519F">
        <w:rPr>
          <w:rFonts w:ascii="Times New Roman" w:hAnsi="Times New Roman" w:cs="Times New Roman"/>
          <w:sz w:val="24"/>
          <w:szCs w:val="24"/>
        </w:rPr>
        <w:t xml:space="preserve"> bendrojo ugdymo mokykl</w:t>
      </w:r>
      <w:r w:rsidR="00FF0063" w:rsidRPr="00A6519F">
        <w:rPr>
          <w:rFonts w:ascii="Times New Roman" w:hAnsi="Times New Roman" w:cs="Times New Roman"/>
          <w:sz w:val="24"/>
          <w:szCs w:val="24"/>
        </w:rPr>
        <w:t>o</w:t>
      </w:r>
      <w:r w:rsidR="005726B2" w:rsidRPr="00A6519F">
        <w:rPr>
          <w:rFonts w:ascii="Times New Roman" w:hAnsi="Times New Roman" w:cs="Times New Roman"/>
          <w:sz w:val="24"/>
          <w:szCs w:val="24"/>
        </w:rPr>
        <w:t>s: Širvintų Lauryno Stuokos-Gucevičiaus gimnazija, Širvintų „Atžalyno“ progimnazija, Širvintų pradinė mokykla, Ši</w:t>
      </w:r>
      <w:r w:rsidR="00854E10" w:rsidRPr="00A6519F">
        <w:rPr>
          <w:rFonts w:ascii="Times New Roman" w:hAnsi="Times New Roman" w:cs="Times New Roman"/>
          <w:sz w:val="24"/>
          <w:szCs w:val="24"/>
        </w:rPr>
        <w:t>r</w:t>
      </w:r>
      <w:r w:rsidR="005726B2" w:rsidRPr="00A6519F">
        <w:rPr>
          <w:rFonts w:ascii="Times New Roman" w:hAnsi="Times New Roman" w:cs="Times New Roman"/>
          <w:sz w:val="24"/>
          <w:szCs w:val="24"/>
        </w:rPr>
        <w:t>vintų r. Gelvonų gimnazija, Širvintų</w:t>
      </w:r>
      <w:r w:rsidR="00411E5F" w:rsidRPr="00A6519F">
        <w:rPr>
          <w:rFonts w:ascii="Times New Roman" w:hAnsi="Times New Roman" w:cs="Times New Roman"/>
          <w:sz w:val="24"/>
          <w:szCs w:val="24"/>
        </w:rPr>
        <w:t xml:space="preserve"> r.</w:t>
      </w:r>
      <w:r w:rsidR="005726B2" w:rsidRPr="00A6519F">
        <w:rPr>
          <w:rFonts w:ascii="Times New Roman" w:hAnsi="Times New Roman" w:cs="Times New Roman"/>
          <w:sz w:val="24"/>
          <w:szCs w:val="24"/>
        </w:rPr>
        <w:t xml:space="preserve"> Musninkų Alfonso Petrulio gimnazija ir Širvintų r</w:t>
      </w:r>
      <w:r w:rsidR="00411E5F" w:rsidRPr="00A6519F">
        <w:rPr>
          <w:rFonts w:ascii="Times New Roman" w:hAnsi="Times New Roman" w:cs="Times New Roman"/>
          <w:sz w:val="24"/>
          <w:szCs w:val="24"/>
        </w:rPr>
        <w:t>.</w:t>
      </w:r>
      <w:r w:rsidR="005726B2" w:rsidRPr="00A6519F">
        <w:rPr>
          <w:rFonts w:ascii="Times New Roman" w:hAnsi="Times New Roman" w:cs="Times New Roman"/>
          <w:sz w:val="24"/>
          <w:szCs w:val="24"/>
        </w:rPr>
        <w:t xml:space="preserve"> Bartkuškio mokykla</w:t>
      </w:r>
      <w:r w:rsidR="00411E5F" w:rsidRPr="00A6519F">
        <w:rPr>
          <w:rFonts w:ascii="Times New Roman" w:hAnsi="Times New Roman" w:cs="Times New Roman"/>
          <w:sz w:val="24"/>
          <w:szCs w:val="24"/>
        </w:rPr>
        <w:t>-</w:t>
      </w:r>
      <w:r w:rsidR="005726B2" w:rsidRPr="00A6519F">
        <w:rPr>
          <w:rFonts w:ascii="Times New Roman" w:hAnsi="Times New Roman" w:cs="Times New Roman"/>
          <w:sz w:val="24"/>
          <w:szCs w:val="24"/>
        </w:rPr>
        <w:t>daugiafunkcis centras.</w:t>
      </w:r>
      <w:r w:rsidR="00E76316" w:rsidRPr="00A6519F">
        <w:rPr>
          <w:rFonts w:ascii="Times New Roman" w:hAnsi="Times New Roman" w:cs="Times New Roman"/>
          <w:sz w:val="24"/>
          <w:szCs w:val="24"/>
        </w:rPr>
        <w:t xml:space="preserve"> Tinklo plano 1 pried</w:t>
      </w:r>
      <w:r w:rsidR="00C178CE" w:rsidRPr="00A6519F">
        <w:rPr>
          <w:rFonts w:ascii="Times New Roman" w:hAnsi="Times New Roman" w:cs="Times New Roman"/>
          <w:sz w:val="24"/>
          <w:szCs w:val="24"/>
        </w:rPr>
        <w:t>e</w:t>
      </w:r>
      <w:r w:rsidR="00E76316" w:rsidRPr="00A6519F">
        <w:rPr>
          <w:rFonts w:ascii="Times New Roman" w:hAnsi="Times New Roman" w:cs="Times New Roman"/>
          <w:sz w:val="24"/>
          <w:szCs w:val="24"/>
        </w:rPr>
        <w:t xml:space="preserve"> </w:t>
      </w:r>
      <w:r w:rsidR="00C178CE" w:rsidRPr="00A6519F">
        <w:rPr>
          <w:rFonts w:ascii="Times New Roman" w:hAnsi="Times New Roman" w:cs="Times New Roman"/>
          <w:sz w:val="24"/>
          <w:szCs w:val="24"/>
        </w:rPr>
        <w:t xml:space="preserve">buvo numatyta </w:t>
      </w:r>
      <w:r w:rsidR="00E76316" w:rsidRPr="00A6519F">
        <w:rPr>
          <w:rFonts w:ascii="Times New Roman" w:hAnsi="Times New Roman" w:cs="Times New Roman"/>
          <w:sz w:val="24"/>
          <w:szCs w:val="24"/>
        </w:rPr>
        <w:t>Širvintų r</w:t>
      </w:r>
      <w:r w:rsidR="00411E5F" w:rsidRPr="00A6519F">
        <w:rPr>
          <w:rFonts w:ascii="Times New Roman" w:hAnsi="Times New Roman" w:cs="Times New Roman"/>
          <w:sz w:val="24"/>
          <w:szCs w:val="24"/>
        </w:rPr>
        <w:t>.</w:t>
      </w:r>
      <w:r w:rsidR="00E76316" w:rsidRPr="00A6519F">
        <w:rPr>
          <w:rFonts w:ascii="Times New Roman" w:hAnsi="Times New Roman" w:cs="Times New Roman"/>
          <w:sz w:val="24"/>
          <w:szCs w:val="24"/>
        </w:rPr>
        <w:t xml:space="preserve"> Bartkuškio mokykl</w:t>
      </w:r>
      <w:r w:rsidR="00C178CE" w:rsidRPr="00A6519F">
        <w:rPr>
          <w:rFonts w:ascii="Times New Roman" w:hAnsi="Times New Roman" w:cs="Times New Roman"/>
          <w:sz w:val="24"/>
          <w:szCs w:val="24"/>
        </w:rPr>
        <w:t>ą</w:t>
      </w:r>
      <w:r w:rsidR="00411E5F" w:rsidRPr="00A6519F">
        <w:rPr>
          <w:rFonts w:ascii="Times New Roman" w:hAnsi="Times New Roman" w:cs="Times New Roman"/>
          <w:sz w:val="24"/>
          <w:szCs w:val="24"/>
        </w:rPr>
        <w:t>-</w:t>
      </w:r>
      <w:r w:rsidR="00E76316" w:rsidRPr="00A6519F">
        <w:rPr>
          <w:rFonts w:ascii="Times New Roman" w:hAnsi="Times New Roman" w:cs="Times New Roman"/>
          <w:sz w:val="24"/>
          <w:szCs w:val="24"/>
        </w:rPr>
        <w:t>daugiafunkc</w:t>
      </w:r>
      <w:r w:rsidR="00C178CE" w:rsidRPr="00A6519F">
        <w:rPr>
          <w:rFonts w:ascii="Times New Roman" w:hAnsi="Times New Roman" w:cs="Times New Roman"/>
          <w:sz w:val="24"/>
          <w:szCs w:val="24"/>
        </w:rPr>
        <w:t>į</w:t>
      </w:r>
      <w:r w:rsidR="00E76316" w:rsidRPr="00A6519F">
        <w:rPr>
          <w:rFonts w:ascii="Times New Roman" w:hAnsi="Times New Roman" w:cs="Times New Roman"/>
          <w:sz w:val="24"/>
          <w:szCs w:val="24"/>
        </w:rPr>
        <w:t xml:space="preserve"> centr</w:t>
      </w:r>
      <w:r w:rsidR="00C178CE" w:rsidRPr="00A6519F">
        <w:rPr>
          <w:rFonts w:ascii="Times New Roman" w:hAnsi="Times New Roman" w:cs="Times New Roman"/>
          <w:sz w:val="24"/>
          <w:szCs w:val="24"/>
        </w:rPr>
        <w:t>ą</w:t>
      </w:r>
      <w:r w:rsidR="004233EC" w:rsidRPr="00A6519F">
        <w:rPr>
          <w:rFonts w:ascii="Times New Roman" w:hAnsi="Times New Roman" w:cs="Times New Roman"/>
          <w:sz w:val="24"/>
          <w:szCs w:val="24"/>
        </w:rPr>
        <w:t xml:space="preserve"> </w:t>
      </w:r>
      <w:r w:rsidR="00E76316" w:rsidRPr="00A6519F">
        <w:rPr>
          <w:rFonts w:ascii="Times New Roman" w:hAnsi="Times New Roman" w:cs="Times New Roman"/>
          <w:sz w:val="24"/>
          <w:szCs w:val="24"/>
        </w:rPr>
        <w:t xml:space="preserve">dėl nepakankamo mokinių skaičiaus klasėse </w:t>
      </w:r>
      <w:r w:rsidR="004233EC" w:rsidRPr="00A6519F">
        <w:rPr>
          <w:rFonts w:ascii="Times New Roman" w:hAnsi="Times New Roman" w:cs="Times New Roman"/>
          <w:sz w:val="24"/>
          <w:szCs w:val="24"/>
        </w:rPr>
        <w:t>reorganizuoti prijungimo būdu prie Širvintų</w:t>
      </w:r>
      <w:r w:rsidR="00411E5F" w:rsidRPr="00A6519F">
        <w:rPr>
          <w:rFonts w:ascii="Times New Roman" w:hAnsi="Times New Roman" w:cs="Times New Roman"/>
          <w:sz w:val="24"/>
          <w:szCs w:val="24"/>
        </w:rPr>
        <w:t xml:space="preserve"> r.</w:t>
      </w:r>
      <w:r w:rsidR="004233EC" w:rsidRPr="00A6519F">
        <w:rPr>
          <w:rFonts w:ascii="Times New Roman" w:hAnsi="Times New Roman" w:cs="Times New Roman"/>
          <w:sz w:val="24"/>
          <w:szCs w:val="24"/>
        </w:rPr>
        <w:t xml:space="preserve"> Musninkų Alfonso Petrulio gimnazijos.</w:t>
      </w:r>
      <w:r w:rsidR="00276140" w:rsidRPr="00A6519F">
        <w:rPr>
          <w:rFonts w:ascii="Times New Roman" w:hAnsi="Times New Roman" w:cs="Times New Roman"/>
          <w:sz w:val="24"/>
          <w:szCs w:val="24"/>
        </w:rPr>
        <w:t xml:space="preserve"> </w:t>
      </w:r>
      <w:r w:rsidR="006530EE" w:rsidRPr="00A6519F">
        <w:rPr>
          <w:rFonts w:ascii="Times New Roman" w:hAnsi="Times New Roman" w:cs="Times New Roman"/>
          <w:sz w:val="24"/>
          <w:szCs w:val="24"/>
        </w:rPr>
        <w:t xml:space="preserve">Savivaldybės taryba         </w:t>
      </w:r>
      <w:r w:rsidR="00E67DDC" w:rsidRPr="00A6519F">
        <w:rPr>
          <w:rFonts w:ascii="Times New Roman" w:hAnsi="Times New Roman" w:cs="Times New Roman"/>
          <w:sz w:val="24"/>
          <w:szCs w:val="24"/>
        </w:rPr>
        <w:t xml:space="preserve">2021 m. kovo 12 d. </w:t>
      </w:r>
      <w:r w:rsidR="006530EE" w:rsidRPr="00A6519F">
        <w:rPr>
          <w:rFonts w:ascii="Times New Roman" w:hAnsi="Times New Roman" w:cs="Times New Roman"/>
          <w:sz w:val="24"/>
          <w:szCs w:val="24"/>
        </w:rPr>
        <w:t>priėmė</w:t>
      </w:r>
      <w:r w:rsidR="00E67DDC" w:rsidRPr="00A6519F">
        <w:rPr>
          <w:rFonts w:ascii="Times New Roman" w:hAnsi="Times New Roman" w:cs="Times New Roman"/>
          <w:sz w:val="24"/>
          <w:szCs w:val="24"/>
        </w:rPr>
        <w:t xml:space="preserve"> sprendimą Nr. 1-50 „Dėl sutikimo reorganizuoti Širvintų r</w:t>
      </w:r>
      <w:r w:rsidR="00411E5F" w:rsidRPr="00A6519F">
        <w:rPr>
          <w:rFonts w:ascii="Times New Roman" w:hAnsi="Times New Roman" w:cs="Times New Roman"/>
          <w:sz w:val="24"/>
          <w:szCs w:val="24"/>
        </w:rPr>
        <w:t>.</w:t>
      </w:r>
      <w:r w:rsidR="00E67DDC" w:rsidRPr="00A6519F">
        <w:rPr>
          <w:rFonts w:ascii="Times New Roman" w:hAnsi="Times New Roman" w:cs="Times New Roman"/>
          <w:sz w:val="24"/>
          <w:szCs w:val="24"/>
        </w:rPr>
        <w:t xml:space="preserve"> Bartkuškio mokyklą-daugiafunkcį centrą prijungiant jį prie Širvintų r. Musninkų Alfonso Petrulio gimnazijos“. </w:t>
      </w:r>
      <w:r w:rsidR="006530EE" w:rsidRPr="00A6519F">
        <w:rPr>
          <w:rFonts w:ascii="Times New Roman" w:hAnsi="Times New Roman" w:cs="Times New Roman"/>
          <w:sz w:val="24"/>
          <w:szCs w:val="24"/>
        </w:rPr>
        <w:t xml:space="preserve">Savivaldybės tarybos 2021 m. balandžio 28 d. sprendimu Nr. 1-98 „Dėl Širvintų r. </w:t>
      </w:r>
      <w:proofErr w:type="spellStart"/>
      <w:r w:rsidR="006530EE" w:rsidRPr="00A6519F">
        <w:rPr>
          <w:rFonts w:ascii="Times New Roman" w:hAnsi="Times New Roman" w:cs="Times New Roman"/>
          <w:sz w:val="24"/>
          <w:szCs w:val="24"/>
        </w:rPr>
        <w:t>Bartkuškio</w:t>
      </w:r>
      <w:proofErr w:type="spellEnd"/>
      <w:r w:rsidR="006530EE" w:rsidRPr="00A6519F">
        <w:rPr>
          <w:rFonts w:ascii="Times New Roman" w:hAnsi="Times New Roman" w:cs="Times New Roman"/>
          <w:sz w:val="24"/>
          <w:szCs w:val="24"/>
        </w:rPr>
        <w:t xml:space="preserve"> mokyklos-daugiafunkcio centro reorganizavimo prijungiant jį prie Širvintų r. Musninkų Alfonso Petrulio gimnazijos“ Širvintų r. </w:t>
      </w:r>
      <w:proofErr w:type="spellStart"/>
      <w:r w:rsidR="006530EE" w:rsidRPr="00A6519F">
        <w:rPr>
          <w:rFonts w:ascii="Times New Roman" w:hAnsi="Times New Roman" w:cs="Times New Roman"/>
          <w:sz w:val="24"/>
          <w:szCs w:val="24"/>
        </w:rPr>
        <w:t>Bartkuškio</w:t>
      </w:r>
      <w:proofErr w:type="spellEnd"/>
      <w:r w:rsidR="006530EE" w:rsidRPr="00A6519F">
        <w:rPr>
          <w:rFonts w:ascii="Times New Roman" w:hAnsi="Times New Roman" w:cs="Times New Roman"/>
          <w:sz w:val="24"/>
          <w:szCs w:val="24"/>
        </w:rPr>
        <w:t xml:space="preserve"> mokykla-daugiafunkcis centras prijungtas prie Širvintų r. </w:t>
      </w:r>
      <w:r w:rsidR="006530EE" w:rsidRPr="00A6519F">
        <w:rPr>
          <w:rFonts w:ascii="Times New Roman" w:hAnsi="Times New Roman" w:cs="Times New Roman"/>
          <w:sz w:val="24"/>
          <w:szCs w:val="24"/>
        </w:rPr>
        <w:lastRenderedPageBreak/>
        <w:t>Musninkų Alfonso Petrul</w:t>
      </w:r>
      <w:r w:rsidR="00682605" w:rsidRPr="00A6519F">
        <w:rPr>
          <w:rFonts w:ascii="Times New Roman" w:hAnsi="Times New Roman" w:cs="Times New Roman"/>
          <w:sz w:val="24"/>
          <w:szCs w:val="24"/>
        </w:rPr>
        <w:t>io gimnazijos</w:t>
      </w:r>
      <w:r w:rsidR="006530EE" w:rsidRPr="00A6519F">
        <w:rPr>
          <w:rFonts w:ascii="Times New Roman" w:hAnsi="Times New Roman" w:cs="Times New Roman"/>
          <w:sz w:val="24"/>
          <w:szCs w:val="24"/>
        </w:rPr>
        <w:t xml:space="preserve">. </w:t>
      </w:r>
      <w:r w:rsidR="00276140" w:rsidRPr="00A6519F">
        <w:rPr>
          <w:rFonts w:ascii="Times New Roman" w:hAnsi="Times New Roman" w:cs="Times New Roman"/>
          <w:sz w:val="24"/>
          <w:szCs w:val="24"/>
        </w:rPr>
        <w:t>Nuo 2021 m. rugsėjo 1 d</w:t>
      </w:r>
      <w:r w:rsidR="008C455B" w:rsidRPr="00A6519F">
        <w:rPr>
          <w:rFonts w:ascii="Times New Roman" w:hAnsi="Times New Roman" w:cs="Times New Roman"/>
          <w:sz w:val="24"/>
          <w:szCs w:val="24"/>
        </w:rPr>
        <w:t>.</w:t>
      </w:r>
      <w:r w:rsidR="00276140" w:rsidRPr="00A6519F">
        <w:rPr>
          <w:rFonts w:ascii="Times New Roman" w:hAnsi="Times New Roman" w:cs="Times New Roman"/>
          <w:sz w:val="24"/>
          <w:szCs w:val="24"/>
        </w:rPr>
        <w:t xml:space="preserve"> </w:t>
      </w:r>
      <w:proofErr w:type="spellStart"/>
      <w:r w:rsidR="00276140" w:rsidRPr="00A6519F">
        <w:rPr>
          <w:rFonts w:ascii="Times New Roman" w:hAnsi="Times New Roman" w:cs="Times New Roman"/>
          <w:sz w:val="24"/>
          <w:szCs w:val="24"/>
        </w:rPr>
        <w:t>Bart</w:t>
      </w:r>
      <w:r w:rsidR="00DC2A56" w:rsidRPr="00A6519F">
        <w:rPr>
          <w:rFonts w:ascii="Times New Roman" w:hAnsi="Times New Roman" w:cs="Times New Roman"/>
          <w:sz w:val="24"/>
          <w:szCs w:val="24"/>
        </w:rPr>
        <w:t>k</w:t>
      </w:r>
      <w:r w:rsidR="00276140" w:rsidRPr="00A6519F">
        <w:rPr>
          <w:rFonts w:ascii="Times New Roman" w:hAnsi="Times New Roman" w:cs="Times New Roman"/>
          <w:sz w:val="24"/>
          <w:szCs w:val="24"/>
        </w:rPr>
        <w:t>uškio</w:t>
      </w:r>
      <w:proofErr w:type="spellEnd"/>
      <w:r w:rsidR="00276140" w:rsidRPr="00A6519F">
        <w:rPr>
          <w:rFonts w:ascii="Times New Roman" w:hAnsi="Times New Roman" w:cs="Times New Roman"/>
          <w:sz w:val="24"/>
          <w:szCs w:val="24"/>
        </w:rPr>
        <w:t xml:space="preserve"> mokykla</w:t>
      </w:r>
      <w:r w:rsidR="00411E5F" w:rsidRPr="00A6519F">
        <w:rPr>
          <w:rFonts w:ascii="Times New Roman" w:hAnsi="Times New Roman" w:cs="Times New Roman"/>
          <w:sz w:val="24"/>
          <w:szCs w:val="24"/>
        </w:rPr>
        <w:t>-</w:t>
      </w:r>
      <w:r w:rsidR="00276140" w:rsidRPr="00A6519F">
        <w:rPr>
          <w:rFonts w:ascii="Times New Roman" w:hAnsi="Times New Roman" w:cs="Times New Roman"/>
          <w:sz w:val="24"/>
          <w:szCs w:val="24"/>
        </w:rPr>
        <w:t>daugiafunkcis cen</w:t>
      </w:r>
      <w:r w:rsidR="00FF0063" w:rsidRPr="00A6519F">
        <w:rPr>
          <w:rFonts w:ascii="Times New Roman" w:hAnsi="Times New Roman" w:cs="Times New Roman"/>
          <w:sz w:val="24"/>
          <w:szCs w:val="24"/>
        </w:rPr>
        <w:t>t</w:t>
      </w:r>
      <w:r w:rsidR="00276140" w:rsidRPr="00A6519F">
        <w:rPr>
          <w:rFonts w:ascii="Times New Roman" w:hAnsi="Times New Roman" w:cs="Times New Roman"/>
          <w:sz w:val="24"/>
          <w:szCs w:val="24"/>
        </w:rPr>
        <w:t>ras tampa Širvintų</w:t>
      </w:r>
      <w:r w:rsidR="00411E5F" w:rsidRPr="00A6519F">
        <w:rPr>
          <w:rFonts w:ascii="Times New Roman" w:hAnsi="Times New Roman" w:cs="Times New Roman"/>
          <w:sz w:val="24"/>
          <w:szCs w:val="24"/>
        </w:rPr>
        <w:t xml:space="preserve"> r.</w:t>
      </w:r>
      <w:r w:rsidR="00276140" w:rsidRPr="00A6519F">
        <w:rPr>
          <w:rFonts w:ascii="Times New Roman" w:hAnsi="Times New Roman" w:cs="Times New Roman"/>
          <w:sz w:val="24"/>
          <w:szCs w:val="24"/>
        </w:rPr>
        <w:t xml:space="preserve"> Musninkų Alfonso Petrulio gimnazijos skyriumi, kuriame vykdomos ik</w:t>
      </w:r>
      <w:r w:rsidR="00FF0063" w:rsidRPr="00A6519F">
        <w:rPr>
          <w:rFonts w:ascii="Times New Roman" w:hAnsi="Times New Roman" w:cs="Times New Roman"/>
          <w:sz w:val="24"/>
          <w:szCs w:val="24"/>
        </w:rPr>
        <w:t>i</w:t>
      </w:r>
      <w:r w:rsidR="00276140" w:rsidRPr="00A6519F">
        <w:rPr>
          <w:rFonts w:ascii="Times New Roman" w:hAnsi="Times New Roman" w:cs="Times New Roman"/>
          <w:sz w:val="24"/>
          <w:szCs w:val="24"/>
        </w:rPr>
        <w:t xml:space="preserve">mokyklinio ir priešmokyklinio ugdymo programos. </w:t>
      </w:r>
      <w:r w:rsidR="008879AB" w:rsidRPr="00A6519F">
        <w:rPr>
          <w:rFonts w:ascii="Times New Roman" w:hAnsi="Times New Roman" w:cs="Times New Roman"/>
          <w:sz w:val="24"/>
          <w:szCs w:val="24"/>
        </w:rPr>
        <w:t xml:space="preserve">Buvo planuota </w:t>
      </w:r>
      <w:proofErr w:type="spellStart"/>
      <w:r w:rsidR="008879AB" w:rsidRPr="00A6519F">
        <w:rPr>
          <w:rFonts w:ascii="Times New Roman" w:hAnsi="Times New Roman" w:cs="Times New Roman"/>
          <w:sz w:val="24"/>
          <w:szCs w:val="24"/>
        </w:rPr>
        <w:t>Bartkuškio</w:t>
      </w:r>
      <w:proofErr w:type="spellEnd"/>
      <w:r w:rsidR="008879AB" w:rsidRPr="00A6519F">
        <w:rPr>
          <w:rFonts w:ascii="Times New Roman" w:hAnsi="Times New Roman" w:cs="Times New Roman"/>
          <w:sz w:val="24"/>
          <w:szCs w:val="24"/>
        </w:rPr>
        <w:t xml:space="preserve"> skyriuje vykdyti ir pradinio ugdymo programą, tačiau mokinių tėvai </w:t>
      </w:r>
      <w:r w:rsidR="00FF0063" w:rsidRPr="00A6519F">
        <w:rPr>
          <w:rFonts w:ascii="Times New Roman" w:hAnsi="Times New Roman" w:cs="Times New Roman"/>
          <w:sz w:val="24"/>
          <w:szCs w:val="24"/>
        </w:rPr>
        <w:t xml:space="preserve">dėl jungtinių pradinio ugdymo klasių </w:t>
      </w:r>
      <w:r w:rsidR="008879AB" w:rsidRPr="00A6519F">
        <w:rPr>
          <w:rFonts w:ascii="Times New Roman" w:hAnsi="Times New Roman" w:cs="Times New Roman"/>
          <w:sz w:val="24"/>
          <w:szCs w:val="24"/>
        </w:rPr>
        <w:t>savo vaikams pasirinko ugdymą Širvintų</w:t>
      </w:r>
      <w:r w:rsidR="00411E5F" w:rsidRPr="00A6519F">
        <w:rPr>
          <w:rFonts w:ascii="Times New Roman" w:hAnsi="Times New Roman" w:cs="Times New Roman"/>
          <w:sz w:val="24"/>
          <w:szCs w:val="24"/>
        </w:rPr>
        <w:t xml:space="preserve"> r.</w:t>
      </w:r>
      <w:r w:rsidR="008879AB" w:rsidRPr="00A6519F">
        <w:rPr>
          <w:rFonts w:ascii="Times New Roman" w:hAnsi="Times New Roman" w:cs="Times New Roman"/>
          <w:sz w:val="24"/>
          <w:szCs w:val="24"/>
        </w:rPr>
        <w:t xml:space="preserve"> Musninkų Alfonso Petrulio gimnazijoje</w:t>
      </w:r>
      <w:r w:rsidR="00FF0063" w:rsidRPr="00A6519F">
        <w:rPr>
          <w:rFonts w:ascii="Times New Roman" w:hAnsi="Times New Roman" w:cs="Times New Roman"/>
          <w:sz w:val="24"/>
          <w:szCs w:val="24"/>
        </w:rPr>
        <w:t>.</w:t>
      </w:r>
      <w:r w:rsidR="008879AB" w:rsidRPr="00A6519F">
        <w:rPr>
          <w:rFonts w:ascii="Times New Roman" w:hAnsi="Times New Roman" w:cs="Times New Roman"/>
          <w:sz w:val="24"/>
          <w:szCs w:val="24"/>
        </w:rPr>
        <w:t xml:space="preserve"> </w:t>
      </w:r>
    </w:p>
    <w:p w14:paraId="447DE8C5" w14:textId="5CD088CF" w:rsidR="00793D58" w:rsidRPr="00A6519F" w:rsidRDefault="00DC2A56" w:rsidP="00AC679B">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6. </w:t>
      </w:r>
      <w:r w:rsidR="008879AB" w:rsidRPr="00A6519F">
        <w:rPr>
          <w:rFonts w:ascii="Times New Roman" w:hAnsi="Times New Roman" w:cs="Times New Roman"/>
          <w:sz w:val="24"/>
          <w:szCs w:val="24"/>
        </w:rPr>
        <w:t xml:space="preserve">Širvintų rajone bendrojo ugdymo mokyklų tinklas </w:t>
      </w:r>
      <w:r w:rsidR="00E93C03" w:rsidRPr="00A6519F">
        <w:rPr>
          <w:rFonts w:ascii="Times New Roman" w:hAnsi="Times New Roman" w:cs="Times New Roman"/>
          <w:sz w:val="24"/>
          <w:szCs w:val="24"/>
        </w:rPr>
        <w:t>tvarkomas sistemingai, siekiant aukštesnės ugdymo kokybės</w:t>
      </w:r>
      <w:r w:rsidR="00D848B1" w:rsidRPr="00A6519F">
        <w:rPr>
          <w:rFonts w:ascii="Times New Roman" w:hAnsi="Times New Roman" w:cs="Times New Roman"/>
          <w:sz w:val="24"/>
          <w:szCs w:val="24"/>
        </w:rPr>
        <w:t>, a</w:t>
      </w:r>
      <w:r w:rsidR="00E93C03" w:rsidRPr="00A6519F">
        <w:rPr>
          <w:rFonts w:ascii="Times New Roman" w:hAnsi="Times New Roman" w:cs="Times New Roman"/>
          <w:sz w:val="24"/>
          <w:szCs w:val="24"/>
        </w:rPr>
        <w:t>tsižvelgiant į bendruomenių poreikius, mokinių vežiojimo galimybes, užtikrinant paslaugų prieinamumą.</w:t>
      </w:r>
      <w:r w:rsidR="008879AB" w:rsidRPr="00A6519F">
        <w:rPr>
          <w:rFonts w:ascii="Times New Roman" w:hAnsi="Times New Roman" w:cs="Times New Roman"/>
          <w:sz w:val="24"/>
          <w:szCs w:val="24"/>
        </w:rPr>
        <w:t xml:space="preserve"> </w:t>
      </w:r>
      <w:r w:rsidR="003B3D6A" w:rsidRPr="00A6519F">
        <w:rPr>
          <w:rFonts w:ascii="Times New Roman" w:hAnsi="Times New Roman" w:cs="Times New Roman"/>
          <w:sz w:val="24"/>
          <w:szCs w:val="24"/>
        </w:rPr>
        <w:t>T</w:t>
      </w:r>
      <w:r w:rsidR="008879AB" w:rsidRPr="00A6519F">
        <w:rPr>
          <w:rFonts w:ascii="Times New Roman" w:hAnsi="Times New Roman" w:cs="Times New Roman"/>
          <w:sz w:val="24"/>
          <w:szCs w:val="24"/>
        </w:rPr>
        <w:t xml:space="preserve">aupiai naudojami turimi ištekliai. </w:t>
      </w:r>
      <w:r w:rsidR="003B3D6A" w:rsidRPr="00A6519F">
        <w:rPr>
          <w:rFonts w:ascii="Times New Roman" w:hAnsi="Times New Roman" w:cs="Times New Roman"/>
          <w:sz w:val="24"/>
          <w:szCs w:val="24"/>
        </w:rPr>
        <w:t xml:space="preserve"> </w:t>
      </w:r>
      <w:r w:rsidR="008879AB" w:rsidRPr="00A6519F">
        <w:rPr>
          <w:rFonts w:ascii="Times New Roman" w:hAnsi="Times New Roman" w:cs="Times New Roman"/>
          <w:sz w:val="24"/>
          <w:szCs w:val="24"/>
        </w:rPr>
        <w:t xml:space="preserve">Mokyklų išdėstymas užtikrina švietimo prieinamumą kiekvienam mokiniui: 7 seniūnijose iš 8 teikiamas ikimokyklinis ir priešmokyklinis ugdymas. </w:t>
      </w:r>
      <w:r w:rsidR="00D90C24" w:rsidRPr="00A6519F">
        <w:rPr>
          <w:rFonts w:ascii="Times New Roman" w:hAnsi="Times New Roman" w:cs="Times New Roman"/>
          <w:sz w:val="24"/>
          <w:szCs w:val="24"/>
        </w:rPr>
        <w:t xml:space="preserve">Širvintų r. Gelvonų gimnazijoje </w:t>
      </w:r>
      <w:r w:rsidR="00AB4C14" w:rsidRPr="00A6519F">
        <w:rPr>
          <w:rFonts w:ascii="Times New Roman" w:hAnsi="Times New Roman" w:cs="Times New Roman"/>
          <w:sz w:val="24"/>
          <w:szCs w:val="24"/>
        </w:rPr>
        <w:t>m</w:t>
      </w:r>
      <w:r w:rsidR="008879AB" w:rsidRPr="00A6519F">
        <w:rPr>
          <w:rFonts w:ascii="Times New Roman" w:hAnsi="Times New Roman" w:cs="Times New Roman"/>
          <w:sz w:val="24"/>
          <w:szCs w:val="24"/>
        </w:rPr>
        <w:t>okin</w:t>
      </w:r>
      <w:r w:rsidR="00AB4C14" w:rsidRPr="00A6519F">
        <w:rPr>
          <w:rFonts w:ascii="Times New Roman" w:hAnsi="Times New Roman" w:cs="Times New Roman"/>
          <w:sz w:val="24"/>
          <w:szCs w:val="24"/>
        </w:rPr>
        <w:t xml:space="preserve">iams sudaryta galimybė gyventi </w:t>
      </w:r>
      <w:r w:rsidR="008879AB" w:rsidRPr="00A6519F">
        <w:rPr>
          <w:rFonts w:ascii="Times New Roman" w:hAnsi="Times New Roman" w:cs="Times New Roman"/>
          <w:sz w:val="24"/>
          <w:szCs w:val="24"/>
        </w:rPr>
        <w:t xml:space="preserve"> gimnazijos bendrabutyje</w:t>
      </w:r>
      <w:r w:rsidR="00AB4C14" w:rsidRPr="00A6519F">
        <w:rPr>
          <w:rFonts w:ascii="Times New Roman" w:hAnsi="Times New Roman" w:cs="Times New Roman"/>
          <w:sz w:val="24"/>
          <w:szCs w:val="24"/>
        </w:rPr>
        <w:t>; šioje gimnazijoje s</w:t>
      </w:r>
      <w:r w:rsidR="008879AB" w:rsidRPr="00A6519F">
        <w:rPr>
          <w:rFonts w:ascii="Times New Roman" w:hAnsi="Times New Roman" w:cs="Times New Roman"/>
          <w:sz w:val="24"/>
          <w:szCs w:val="24"/>
        </w:rPr>
        <w:t>udarytos sąlygos</w:t>
      </w:r>
      <w:r w:rsidR="00AB4C14" w:rsidRPr="00A6519F">
        <w:rPr>
          <w:rFonts w:ascii="Times New Roman" w:hAnsi="Times New Roman" w:cs="Times New Roman"/>
          <w:sz w:val="24"/>
          <w:szCs w:val="24"/>
        </w:rPr>
        <w:t xml:space="preserve"> mokytis</w:t>
      </w:r>
      <w:r w:rsidR="003B3D6A" w:rsidRPr="00A6519F">
        <w:rPr>
          <w:rFonts w:ascii="Times New Roman" w:hAnsi="Times New Roman" w:cs="Times New Roman"/>
          <w:sz w:val="24"/>
          <w:szCs w:val="24"/>
        </w:rPr>
        <w:t xml:space="preserve"> </w:t>
      </w:r>
      <w:r w:rsidR="00AB4C14" w:rsidRPr="00A6519F">
        <w:rPr>
          <w:rFonts w:ascii="Times New Roman" w:hAnsi="Times New Roman" w:cs="Times New Roman"/>
          <w:sz w:val="24"/>
          <w:szCs w:val="24"/>
        </w:rPr>
        <w:t xml:space="preserve">ir </w:t>
      </w:r>
      <w:r w:rsidR="003B3D6A" w:rsidRPr="00A6519F">
        <w:rPr>
          <w:rFonts w:ascii="Times New Roman" w:hAnsi="Times New Roman" w:cs="Times New Roman"/>
          <w:sz w:val="24"/>
          <w:szCs w:val="24"/>
        </w:rPr>
        <w:t xml:space="preserve">suaugusiems </w:t>
      </w:r>
      <w:r w:rsidR="008879AB" w:rsidRPr="00A6519F">
        <w:rPr>
          <w:rFonts w:ascii="Times New Roman" w:hAnsi="Times New Roman" w:cs="Times New Roman"/>
          <w:sz w:val="24"/>
          <w:szCs w:val="24"/>
        </w:rPr>
        <w:t xml:space="preserve"> ir </w:t>
      </w:r>
      <w:r w:rsidR="003B3D6A" w:rsidRPr="00A6519F">
        <w:rPr>
          <w:rFonts w:ascii="Times New Roman" w:hAnsi="Times New Roman" w:cs="Times New Roman"/>
          <w:sz w:val="24"/>
          <w:szCs w:val="24"/>
        </w:rPr>
        <w:t>į</w:t>
      </w:r>
      <w:r w:rsidR="008879AB" w:rsidRPr="00A6519F">
        <w:rPr>
          <w:rFonts w:ascii="Times New Roman" w:hAnsi="Times New Roman" w:cs="Times New Roman"/>
          <w:sz w:val="24"/>
          <w:szCs w:val="24"/>
        </w:rPr>
        <w:t xml:space="preserve">gyti </w:t>
      </w:r>
      <w:r w:rsidR="003B3D6A" w:rsidRPr="00A6519F">
        <w:rPr>
          <w:rFonts w:ascii="Times New Roman" w:hAnsi="Times New Roman" w:cs="Times New Roman"/>
          <w:sz w:val="24"/>
          <w:szCs w:val="24"/>
        </w:rPr>
        <w:t>vidurinį išsilavinimą</w:t>
      </w:r>
      <w:r w:rsidR="008879AB" w:rsidRPr="00A6519F">
        <w:rPr>
          <w:rFonts w:ascii="Times New Roman" w:hAnsi="Times New Roman" w:cs="Times New Roman"/>
          <w:sz w:val="24"/>
          <w:szCs w:val="24"/>
        </w:rPr>
        <w:t>.</w:t>
      </w:r>
      <w:r w:rsidR="00221CED" w:rsidRPr="00A6519F">
        <w:rPr>
          <w:rFonts w:ascii="Times New Roman" w:hAnsi="Times New Roman" w:cs="Times New Roman"/>
          <w:sz w:val="24"/>
          <w:szCs w:val="24"/>
        </w:rPr>
        <w:t xml:space="preserve"> </w:t>
      </w:r>
    </w:p>
    <w:p w14:paraId="59ED4D1B" w14:textId="541DAD21" w:rsidR="00DD401E" w:rsidRPr="00A6519F" w:rsidRDefault="00A572E4" w:rsidP="00AC679B">
      <w:pPr>
        <w:tabs>
          <w:tab w:val="left" w:pos="851"/>
        </w:tabs>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7</w:t>
      </w:r>
      <w:r w:rsidR="00793D58" w:rsidRPr="00A6519F">
        <w:rPr>
          <w:rFonts w:ascii="Times New Roman" w:hAnsi="Times New Roman" w:cs="Times New Roman"/>
          <w:sz w:val="24"/>
          <w:szCs w:val="24"/>
        </w:rPr>
        <w:t xml:space="preserve">. </w:t>
      </w:r>
      <w:r w:rsidR="00221CED" w:rsidRPr="00A6519F">
        <w:rPr>
          <w:rFonts w:ascii="Times New Roman" w:hAnsi="Times New Roman" w:cs="Times New Roman"/>
          <w:sz w:val="24"/>
          <w:szCs w:val="24"/>
        </w:rPr>
        <w:t xml:space="preserve">Savivaldybės švietimo pagrindinis tikslas </w:t>
      </w:r>
      <w:r w:rsidR="00221CED" w:rsidRPr="00A6519F">
        <w:rPr>
          <w:rFonts w:ascii="Times New Roman" w:hAnsi="Times New Roman" w:cs="Times New Roman"/>
          <w:i/>
          <w:sz w:val="20"/>
          <w:szCs w:val="20"/>
        </w:rPr>
        <w:t>–</w:t>
      </w:r>
      <w:r w:rsidR="00221CED" w:rsidRPr="00A6519F">
        <w:rPr>
          <w:rFonts w:ascii="Times New Roman" w:hAnsi="Times New Roman" w:cs="Times New Roman"/>
          <w:sz w:val="24"/>
          <w:szCs w:val="24"/>
        </w:rPr>
        <w:t xml:space="preserve"> užtikrinti kokybišką formal</w:t>
      </w:r>
      <w:r w:rsidR="004609AF" w:rsidRPr="00A6519F">
        <w:rPr>
          <w:rFonts w:ascii="Times New Roman" w:hAnsi="Times New Roman" w:cs="Times New Roman"/>
          <w:sz w:val="24"/>
          <w:szCs w:val="24"/>
        </w:rPr>
        <w:t>iojo</w:t>
      </w:r>
      <w:r w:rsidR="00221CED" w:rsidRPr="00A6519F">
        <w:rPr>
          <w:rFonts w:ascii="Times New Roman" w:hAnsi="Times New Roman" w:cs="Times New Roman"/>
          <w:sz w:val="24"/>
          <w:szCs w:val="24"/>
        </w:rPr>
        <w:t xml:space="preserve"> ir neformal</w:t>
      </w:r>
      <w:r w:rsidR="004609AF" w:rsidRPr="00A6519F">
        <w:rPr>
          <w:rFonts w:ascii="Times New Roman" w:hAnsi="Times New Roman" w:cs="Times New Roman"/>
          <w:sz w:val="24"/>
          <w:szCs w:val="24"/>
        </w:rPr>
        <w:t>iojo</w:t>
      </w:r>
      <w:r w:rsidR="00221CED" w:rsidRPr="00A6519F">
        <w:rPr>
          <w:rFonts w:ascii="Times New Roman" w:hAnsi="Times New Roman" w:cs="Times New Roman"/>
          <w:sz w:val="24"/>
          <w:szCs w:val="24"/>
        </w:rPr>
        <w:t xml:space="preserve"> </w:t>
      </w:r>
      <w:r w:rsidR="004609AF" w:rsidRPr="00A6519F">
        <w:rPr>
          <w:rFonts w:ascii="Times New Roman" w:hAnsi="Times New Roman" w:cs="Times New Roman"/>
          <w:sz w:val="24"/>
          <w:szCs w:val="24"/>
        </w:rPr>
        <w:t>ugdymo programų įgyvendinimą</w:t>
      </w:r>
      <w:r w:rsidR="00221CED" w:rsidRPr="00A6519F">
        <w:rPr>
          <w:rFonts w:ascii="Times New Roman" w:hAnsi="Times New Roman" w:cs="Times New Roman"/>
          <w:sz w:val="24"/>
          <w:szCs w:val="24"/>
        </w:rPr>
        <w:t>, gerinti ugdymo sąlygas</w:t>
      </w:r>
      <w:r w:rsidR="00E93C03" w:rsidRPr="00A6519F">
        <w:rPr>
          <w:rFonts w:ascii="Times New Roman" w:hAnsi="Times New Roman" w:cs="Times New Roman"/>
          <w:sz w:val="24"/>
          <w:szCs w:val="24"/>
        </w:rPr>
        <w:t>, kurti vientisą, mokinių poreikius atitinkančią ugdymo aplinką, užtikrinti vienodas ugdymosi galimybes visiems Savivaldybės vaikams, nepriklausomai nuo jų gyvenamosios vietos, socialinio ir ekonominio konteksto.</w:t>
      </w:r>
      <w:r w:rsidR="00C35AB9" w:rsidRPr="00A6519F">
        <w:rPr>
          <w:rFonts w:ascii="Times New Roman" w:hAnsi="Times New Roman" w:cs="Times New Roman"/>
          <w:sz w:val="24"/>
          <w:szCs w:val="24"/>
        </w:rPr>
        <w:t xml:space="preserve"> </w:t>
      </w:r>
    </w:p>
    <w:p w14:paraId="277EA6C7" w14:textId="4A9E51DD" w:rsidR="007F42B2" w:rsidRPr="00A6519F" w:rsidRDefault="00A572E4" w:rsidP="00AC679B">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8. </w:t>
      </w:r>
      <w:r w:rsidR="005E3DA1" w:rsidRPr="00A6519F">
        <w:rPr>
          <w:rFonts w:ascii="Times New Roman" w:hAnsi="Times New Roman" w:cs="Times New Roman"/>
          <w:sz w:val="24"/>
          <w:szCs w:val="24"/>
        </w:rPr>
        <w:t>Demografinė situacija</w:t>
      </w:r>
      <w:r w:rsidR="001A55AB" w:rsidRPr="00A6519F">
        <w:rPr>
          <w:rFonts w:ascii="Times New Roman" w:hAnsi="Times New Roman" w:cs="Times New Roman"/>
          <w:sz w:val="24"/>
          <w:szCs w:val="24"/>
        </w:rPr>
        <w:t>.</w:t>
      </w:r>
    </w:p>
    <w:p w14:paraId="06B72BEB" w14:textId="2E636E3B" w:rsidR="0010477A" w:rsidRPr="00A6519F" w:rsidRDefault="007F42B2" w:rsidP="00AC679B">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Savivaldybėje stebimas nuoseklus gimstamumo mažėjimas ir neženklus mokinių skaičiaus kritimas.</w:t>
      </w:r>
    </w:p>
    <w:p w14:paraId="09FF2D81" w14:textId="78A144EB" w:rsidR="0010477A" w:rsidRPr="00A6519F" w:rsidRDefault="007F42B2">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1 lentelėje pateikiamas gimusių vaikų skaičius pagal gimimo metus</w:t>
      </w:r>
      <w:r w:rsidR="00AC679B" w:rsidRPr="00A6519F">
        <w:rPr>
          <w:rFonts w:ascii="Times New Roman" w:hAnsi="Times New Roman" w:cs="Times New Roman"/>
          <w:sz w:val="24"/>
          <w:szCs w:val="24"/>
        </w:rPr>
        <w:t>.</w:t>
      </w:r>
    </w:p>
    <w:p w14:paraId="6BA6F2DD" w14:textId="369F3DB1" w:rsidR="00D420B0" w:rsidRPr="00A6519F" w:rsidRDefault="00D420B0" w:rsidP="00D420B0">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ab/>
        <w:t xml:space="preserve">                                                                                                                           1 lentelė</w:t>
      </w:r>
    </w:p>
    <w:tbl>
      <w:tblPr>
        <w:tblStyle w:val="Lentelstinklelis"/>
        <w:tblW w:w="9634" w:type="dxa"/>
        <w:tblInd w:w="0" w:type="dxa"/>
        <w:tblLook w:val="04A0" w:firstRow="1" w:lastRow="0" w:firstColumn="1" w:lastColumn="0" w:noHBand="0" w:noVBand="1"/>
      </w:tblPr>
      <w:tblGrid>
        <w:gridCol w:w="4531"/>
        <w:gridCol w:w="5103"/>
      </w:tblGrid>
      <w:tr w:rsidR="0010477A" w:rsidRPr="00A6519F" w14:paraId="2DE95484" w14:textId="77777777" w:rsidTr="0010477A">
        <w:tc>
          <w:tcPr>
            <w:tcW w:w="4531" w:type="dxa"/>
          </w:tcPr>
          <w:p w14:paraId="4EA25804" w14:textId="51B81722" w:rsidR="0010477A" w:rsidRPr="00A6519F" w:rsidRDefault="0010477A" w:rsidP="0010477A">
            <w:pPr>
              <w:jc w:val="center"/>
              <w:rPr>
                <w:rFonts w:ascii="Times New Roman" w:hAnsi="Times New Roman" w:cs="Times New Roman"/>
              </w:rPr>
            </w:pPr>
            <w:r w:rsidRPr="00A6519F">
              <w:rPr>
                <w:rFonts w:ascii="Times New Roman" w:hAnsi="Times New Roman" w:cs="Times New Roman"/>
              </w:rPr>
              <w:t>Gimimo metai</w:t>
            </w:r>
          </w:p>
        </w:tc>
        <w:tc>
          <w:tcPr>
            <w:tcW w:w="5103" w:type="dxa"/>
          </w:tcPr>
          <w:p w14:paraId="45176779" w14:textId="16ADD707" w:rsidR="0010477A" w:rsidRPr="00A6519F" w:rsidRDefault="0010477A" w:rsidP="0010477A">
            <w:pPr>
              <w:jc w:val="center"/>
              <w:rPr>
                <w:rFonts w:ascii="Times New Roman" w:hAnsi="Times New Roman" w:cs="Times New Roman"/>
              </w:rPr>
            </w:pPr>
            <w:r w:rsidRPr="00A6519F">
              <w:rPr>
                <w:rFonts w:ascii="Times New Roman" w:hAnsi="Times New Roman" w:cs="Times New Roman"/>
              </w:rPr>
              <w:t>Vaikų skaičius</w:t>
            </w:r>
          </w:p>
        </w:tc>
      </w:tr>
      <w:tr w:rsidR="0010477A" w:rsidRPr="00A6519F" w14:paraId="39732C2F" w14:textId="77777777" w:rsidTr="0010477A">
        <w:tc>
          <w:tcPr>
            <w:tcW w:w="4531" w:type="dxa"/>
          </w:tcPr>
          <w:p w14:paraId="6B5C1156" w14:textId="4B2A770F" w:rsidR="0010477A" w:rsidRPr="00A6519F" w:rsidRDefault="0032231D" w:rsidP="0032231D">
            <w:pPr>
              <w:jc w:val="center"/>
              <w:rPr>
                <w:rFonts w:ascii="Times New Roman" w:hAnsi="Times New Roman" w:cs="Times New Roman"/>
                <w:iCs/>
              </w:rPr>
            </w:pPr>
            <w:r w:rsidRPr="00604D73">
              <w:rPr>
                <w:rFonts w:ascii="Times New Roman" w:hAnsi="Times New Roman" w:cs="Times New Roman"/>
                <w:iCs/>
                <w:sz w:val="22"/>
                <w:szCs w:val="22"/>
              </w:rPr>
              <w:t>2016</w:t>
            </w:r>
          </w:p>
        </w:tc>
        <w:tc>
          <w:tcPr>
            <w:tcW w:w="5103" w:type="dxa"/>
          </w:tcPr>
          <w:p w14:paraId="4611F1B9" w14:textId="45E6E9B8" w:rsidR="0010477A" w:rsidRPr="00A6519F" w:rsidRDefault="0032231D" w:rsidP="0002753C">
            <w:pPr>
              <w:jc w:val="center"/>
              <w:rPr>
                <w:rFonts w:ascii="Times New Roman" w:hAnsi="Times New Roman" w:cs="Times New Roman"/>
              </w:rPr>
            </w:pPr>
            <w:r w:rsidRPr="00A6519F">
              <w:rPr>
                <w:rFonts w:ascii="Times New Roman" w:hAnsi="Times New Roman" w:cs="Times New Roman"/>
              </w:rPr>
              <w:t>161</w:t>
            </w:r>
          </w:p>
        </w:tc>
      </w:tr>
      <w:tr w:rsidR="0010477A" w:rsidRPr="00A6519F" w14:paraId="76A4FCAE" w14:textId="77777777" w:rsidTr="0010477A">
        <w:tc>
          <w:tcPr>
            <w:tcW w:w="4531" w:type="dxa"/>
          </w:tcPr>
          <w:p w14:paraId="1272E915" w14:textId="7B9DA34C" w:rsidR="0010477A" w:rsidRPr="00A6519F" w:rsidRDefault="0032231D" w:rsidP="0032231D">
            <w:pPr>
              <w:jc w:val="center"/>
              <w:rPr>
                <w:rFonts w:ascii="Times New Roman" w:hAnsi="Times New Roman" w:cs="Times New Roman"/>
              </w:rPr>
            </w:pPr>
            <w:r w:rsidRPr="00604D73">
              <w:rPr>
                <w:rFonts w:ascii="Times New Roman" w:hAnsi="Times New Roman" w:cs="Times New Roman"/>
                <w:iCs/>
                <w:sz w:val="22"/>
                <w:szCs w:val="22"/>
              </w:rPr>
              <w:t>2017</w:t>
            </w:r>
          </w:p>
        </w:tc>
        <w:tc>
          <w:tcPr>
            <w:tcW w:w="5103" w:type="dxa"/>
          </w:tcPr>
          <w:p w14:paraId="5D649495" w14:textId="470E33BB" w:rsidR="0010477A" w:rsidRPr="00A6519F" w:rsidRDefault="0002753C" w:rsidP="0002753C">
            <w:pPr>
              <w:jc w:val="center"/>
              <w:rPr>
                <w:rFonts w:ascii="Times New Roman" w:hAnsi="Times New Roman" w:cs="Times New Roman"/>
              </w:rPr>
            </w:pPr>
            <w:r w:rsidRPr="00A6519F">
              <w:rPr>
                <w:rFonts w:ascii="Times New Roman" w:hAnsi="Times New Roman" w:cs="Times New Roman"/>
              </w:rPr>
              <w:t>145</w:t>
            </w:r>
          </w:p>
        </w:tc>
      </w:tr>
      <w:tr w:rsidR="0010477A" w:rsidRPr="00A6519F" w14:paraId="6B7B624F" w14:textId="77777777" w:rsidTr="0010477A">
        <w:tc>
          <w:tcPr>
            <w:tcW w:w="4531" w:type="dxa"/>
          </w:tcPr>
          <w:p w14:paraId="327E9646" w14:textId="1E407609" w:rsidR="0010477A" w:rsidRPr="00A6519F" w:rsidRDefault="0032231D" w:rsidP="0032231D">
            <w:pPr>
              <w:jc w:val="center"/>
              <w:rPr>
                <w:rFonts w:ascii="Times New Roman" w:hAnsi="Times New Roman" w:cs="Times New Roman"/>
              </w:rPr>
            </w:pPr>
            <w:r w:rsidRPr="00604D73">
              <w:rPr>
                <w:rFonts w:ascii="Times New Roman" w:hAnsi="Times New Roman" w:cs="Times New Roman"/>
                <w:iCs/>
                <w:sz w:val="22"/>
                <w:szCs w:val="22"/>
              </w:rPr>
              <w:t>2018</w:t>
            </w:r>
          </w:p>
        </w:tc>
        <w:tc>
          <w:tcPr>
            <w:tcW w:w="5103" w:type="dxa"/>
          </w:tcPr>
          <w:p w14:paraId="3D57C708" w14:textId="661413E5" w:rsidR="0010477A" w:rsidRPr="00A6519F" w:rsidRDefault="0002753C" w:rsidP="0002753C">
            <w:pPr>
              <w:jc w:val="center"/>
              <w:rPr>
                <w:rFonts w:ascii="Times New Roman" w:hAnsi="Times New Roman" w:cs="Times New Roman"/>
              </w:rPr>
            </w:pPr>
            <w:r w:rsidRPr="00A6519F">
              <w:rPr>
                <w:rFonts w:ascii="Times New Roman" w:hAnsi="Times New Roman" w:cs="Times New Roman"/>
              </w:rPr>
              <w:t>125</w:t>
            </w:r>
          </w:p>
        </w:tc>
      </w:tr>
      <w:tr w:rsidR="0010477A" w:rsidRPr="00A6519F" w14:paraId="639B36DD" w14:textId="77777777" w:rsidTr="0010477A">
        <w:tc>
          <w:tcPr>
            <w:tcW w:w="4531" w:type="dxa"/>
          </w:tcPr>
          <w:p w14:paraId="777759D2" w14:textId="6B1EE102" w:rsidR="0010477A" w:rsidRPr="00A6519F" w:rsidRDefault="0032231D" w:rsidP="0032231D">
            <w:pPr>
              <w:jc w:val="center"/>
              <w:rPr>
                <w:rFonts w:ascii="Times New Roman" w:hAnsi="Times New Roman" w:cs="Times New Roman"/>
              </w:rPr>
            </w:pPr>
            <w:r w:rsidRPr="00604D73">
              <w:rPr>
                <w:rFonts w:ascii="Times New Roman" w:hAnsi="Times New Roman" w:cs="Times New Roman"/>
                <w:iCs/>
                <w:sz w:val="22"/>
                <w:szCs w:val="22"/>
              </w:rPr>
              <w:t>2019</w:t>
            </w:r>
          </w:p>
        </w:tc>
        <w:tc>
          <w:tcPr>
            <w:tcW w:w="5103" w:type="dxa"/>
          </w:tcPr>
          <w:p w14:paraId="38BDC77F" w14:textId="7F888DEE" w:rsidR="0010477A" w:rsidRPr="00A6519F" w:rsidRDefault="0002753C" w:rsidP="0002753C">
            <w:pPr>
              <w:jc w:val="center"/>
              <w:rPr>
                <w:rFonts w:ascii="Times New Roman" w:hAnsi="Times New Roman" w:cs="Times New Roman"/>
              </w:rPr>
            </w:pPr>
            <w:r w:rsidRPr="00A6519F">
              <w:rPr>
                <w:rFonts w:ascii="Times New Roman" w:hAnsi="Times New Roman" w:cs="Times New Roman"/>
              </w:rPr>
              <w:t>129</w:t>
            </w:r>
          </w:p>
        </w:tc>
      </w:tr>
      <w:tr w:rsidR="0010477A" w:rsidRPr="00A6519F" w14:paraId="00BFC741" w14:textId="77777777" w:rsidTr="0010477A">
        <w:tc>
          <w:tcPr>
            <w:tcW w:w="4531" w:type="dxa"/>
          </w:tcPr>
          <w:p w14:paraId="5494B36C" w14:textId="784EB09E" w:rsidR="0010477A" w:rsidRPr="00A6519F" w:rsidRDefault="0032231D" w:rsidP="0032231D">
            <w:pPr>
              <w:jc w:val="center"/>
              <w:rPr>
                <w:rFonts w:ascii="Times New Roman" w:hAnsi="Times New Roman" w:cs="Times New Roman"/>
              </w:rPr>
            </w:pPr>
            <w:r w:rsidRPr="00604D73">
              <w:rPr>
                <w:rFonts w:ascii="Times New Roman" w:hAnsi="Times New Roman" w:cs="Times New Roman"/>
                <w:iCs/>
                <w:sz w:val="22"/>
                <w:szCs w:val="22"/>
              </w:rPr>
              <w:t>2020</w:t>
            </w:r>
          </w:p>
        </w:tc>
        <w:tc>
          <w:tcPr>
            <w:tcW w:w="5103" w:type="dxa"/>
          </w:tcPr>
          <w:p w14:paraId="67B408BA" w14:textId="3811EE03" w:rsidR="0010477A" w:rsidRPr="00A6519F" w:rsidRDefault="0002753C" w:rsidP="0002753C">
            <w:pPr>
              <w:jc w:val="center"/>
              <w:rPr>
                <w:rFonts w:ascii="Times New Roman" w:hAnsi="Times New Roman" w:cs="Times New Roman"/>
              </w:rPr>
            </w:pPr>
            <w:r w:rsidRPr="00A6519F">
              <w:rPr>
                <w:rFonts w:ascii="Times New Roman" w:hAnsi="Times New Roman" w:cs="Times New Roman"/>
              </w:rPr>
              <w:t>120</w:t>
            </w:r>
          </w:p>
        </w:tc>
      </w:tr>
      <w:tr w:rsidR="0010477A" w:rsidRPr="00A6519F" w14:paraId="071AAC84" w14:textId="77777777" w:rsidTr="0010477A">
        <w:tc>
          <w:tcPr>
            <w:tcW w:w="4531" w:type="dxa"/>
          </w:tcPr>
          <w:p w14:paraId="584BA981" w14:textId="3BBC57CB" w:rsidR="0010477A" w:rsidRPr="00A6519F" w:rsidRDefault="0032231D" w:rsidP="0032231D">
            <w:pPr>
              <w:jc w:val="center"/>
              <w:rPr>
                <w:rFonts w:ascii="Times New Roman" w:hAnsi="Times New Roman" w:cs="Times New Roman"/>
              </w:rPr>
            </w:pPr>
            <w:r w:rsidRPr="00604D73">
              <w:rPr>
                <w:rFonts w:ascii="Times New Roman" w:hAnsi="Times New Roman" w:cs="Times New Roman"/>
                <w:iCs/>
                <w:sz w:val="22"/>
                <w:szCs w:val="22"/>
              </w:rPr>
              <w:t>2021</w:t>
            </w:r>
          </w:p>
        </w:tc>
        <w:tc>
          <w:tcPr>
            <w:tcW w:w="5103" w:type="dxa"/>
          </w:tcPr>
          <w:p w14:paraId="69B2B019" w14:textId="7C501C9A" w:rsidR="0010477A" w:rsidRPr="00A6519F" w:rsidRDefault="0002753C" w:rsidP="0002753C">
            <w:pPr>
              <w:jc w:val="center"/>
              <w:rPr>
                <w:rFonts w:ascii="Times New Roman" w:hAnsi="Times New Roman" w:cs="Times New Roman"/>
              </w:rPr>
            </w:pPr>
            <w:r w:rsidRPr="00A6519F">
              <w:rPr>
                <w:rFonts w:ascii="Times New Roman" w:hAnsi="Times New Roman" w:cs="Times New Roman"/>
              </w:rPr>
              <w:t>113</w:t>
            </w:r>
          </w:p>
        </w:tc>
      </w:tr>
      <w:tr w:rsidR="0010477A" w:rsidRPr="00A6519F" w14:paraId="3DC71886" w14:textId="77777777" w:rsidTr="0010477A">
        <w:tc>
          <w:tcPr>
            <w:tcW w:w="4531" w:type="dxa"/>
          </w:tcPr>
          <w:p w14:paraId="2558F9FA" w14:textId="3BD7E507" w:rsidR="0010477A" w:rsidRPr="00A6519F" w:rsidRDefault="0032231D" w:rsidP="0032231D">
            <w:pPr>
              <w:jc w:val="center"/>
              <w:rPr>
                <w:rFonts w:ascii="Times New Roman" w:hAnsi="Times New Roman" w:cs="Times New Roman"/>
              </w:rPr>
            </w:pPr>
            <w:r w:rsidRPr="00604D73">
              <w:rPr>
                <w:rFonts w:ascii="Times New Roman" w:hAnsi="Times New Roman" w:cs="Times New Roman"/>
                <w:iCs/>
                <w:sz w:val="22"/>
                <w:szCs w:val="22"/>
              </w:rPr>
              <w:t>2022</w:t>
            </w:r>
          </w:p>
        </w:tc>
        <w:tc>
          <w:tcPr>
            <w:tcW w:w="5103" w:type="dxa"/>
          </w:tcPr>
          <w:p w14:paraId="617AC43C" w14:textId="76671B96" w:rsidR="0010477A" w:rsidRPr="00A6519F" w:rsidRDefault="0002753C" w:rsidP="0002753C">
            <w:pPr>
              <w:jc w:val="center"/>
              <w:rPr>
                <w:rFonts w:ascii="Times New Roman" w:hAnsi="Times New Roman" w:cs="Times New Roman"/>
              </w:rPr>
            </w:pPr>
            <w:r w:rsidRPr="00A6519F">
              <w:rPr>
                <w:rFonts w:ascii="Times New Roman" w:hAnsi="Times New Roman" w:cs="Times New Roman"/>
              </w:rPr>
              <w:t>92</w:t>
            </w:r>
          </w:p>
        </w:tc>
      </w:tr>
      <w:tr w:rsidR="0010477A" w:rsidRPr="00A6519F" w14:paraId="7EC6B0A8" w14:textId="77777777" w:rsidTr="0010477A">
        <w:tc>
          <w:tcPr>
            <w:tcW w:w="4531" w:type="dxa"/>
          </w:tcPr>
          <w:p w14:paraId="1A04A7A5" w14:textId="206421BC" w:rsidR="0010477A" w:rsidRPr="00A6519F" w:rsidRDefault="0032231D" w:rsidP="0032231D">
            <w:pPr>
              <w:jc w:val="center"/>
              <w:rPr>
                <w:rFonts w:ascii="Times New Roman" w:hAnsi="Times New Roman" w:cs="Times New Roman"/>
              </w:rPr>
            </w:pPr>
            <w:r w:rsidRPr="00604D73">
              <w:rPr>
                <w:rFonts w:ascii="Times New Roman" w:hAnsi="Times New Roman" w:cs="Times New Roman"/>
                <w:iCs/>
                <w:sz w:val="22"/>
                <w:szCs w:val="22"/>
              </w:rPr>
              <w:t>2023</w:t>
            </w:r>
          </w:p>
        </w:tc>
        <w:tc>
          <w:tcPr>
            <w:tcW w:w="5103" w:type="dxa"/>
          </w:tcPr>
          <w:p w14:paraId="3FA02C0C" w14:textId="72CB48DC" w:rsidR="0010477A" w:rsidRPr="00A6519F" w:rsidRDefault="0002753C" w:rsidP="0002753C">
            <w:pPr>
              <w:jc w:val="center"/>
              <w:rPr>
                <w:rFonts w:ascii="Times New Roman" w:hAnsi="Times New Roman" w:cs="Times New Roman"/>
              </w:rPr>
            </w:pPr>
            <w:r w:rsidRPr="00A6519F">
              <w:rPr>
                <w:rFonts w:ascii="Times New Roman" w:hAnsi="Times New Roman" w:cs="Times New Roman"/>
              </w:rPr>
              <w:t>72</w:t>
            </w:r>
          </w:p>
        </w:tc>
      </w:tr>
      <w:tr w:rsidR="0010477A" w:rsidRPr="00A6519F" w14:paraId="0F5A959B" w14:textId="77777777" w:rsidTr="0010477A">
        <w:tc>
          <w:tcPr>
            <w:tcW w:w="4531" w:type="dxa"/>
          </w:tcPr>
          <w:p w14:paraId="2774173E" w14:textId="6A8963FB" w:rsidR="0010477A" w:rsidRPr="00A6519F" w:rsidRDefault="0032231D" w:rsidP="0032231D">
            <w:pPr>
              <w:jc w:val="center"/>
              <w:rPr>
                <w:rFonts w:ascii="Times New Roman" w:hAnsi="Times New Roman" w:cs="Times New Roman"/>
              </w:rPr>
            </w:pPr>
            <w:r w:rsidRPr="00604D73">
              <w:rPr>
                <w:rFonts w:ascii="Times New Roman" w:hAnsi="Times New Roman" w:cs="Times New Roman"/>
                <w:iCs/>
                <w:sz w:val="22"/>
                <w:szCs w:val="22"/>
              </w:rPr>
              <w:t>2024</w:t>
            </w:r>
          </w:p>
        </w:tc>
        <w:tc>
          <w:tcPr>
            <w:tcW w:w="5103" w:type="dxa"/>
          </w:tcPr>
          <w:p w14:paraId="2BAC62E4" w14:textId="66045A0D" w:rsidR="0010477A" w:rsidRPr="00A6519F" w:rsidRDefault="00E104DB" w:rsidP="0002753C">
            <w:pPr>
              <w:jc w:val="center"/>
              <w:rPr>
                <w:rFonts w:ascii="Times New Roman" w:hAnsi="Times New Roman" w:cs="Times New Roman"/>
              </w:rPr>
            </w:pPr>
            <w:r w:rsidRPr="00A6519F">
              <w:rPr>
                <w:rFonts w:ascii="Times New Roman" w:hAnsi="Times New Roman" w:cs="Times New Roman"/>
              </w:rPr>
              <w:t>83</w:t>
            </w:r>
          </w:p>
        </w:tc>
      </w:tr>
      <w:tr w:rsidR="0010477A" w:rsidRPr="00A6519F" w14:paraId="2AC70468" w14:textId="77777777" w:rsidTr="0010477A">
        <w:tc>
          <w:tcPr>
            <w:tcW w:w="4531" w:type="dxa"/>
          </w:tcPr>
          <w:p w14:paraId="212A0772" w14:textId="0D4A9099" w:rsidR="0010477A" w:rsidRPr="00A6519F" w:rsidRDefault="0032231D" w:rsidP="0032231D">
            <w:pPr>
              <w:jc w:val="center"/>
              <w:rPr>
                <w:rFonts w:ascii="Times New Roman" w:hAnsi="Times New Roman" w:cs="Times New Roman"/>
              </w:rPr>
            </w:pPr>
            <w:r w:rsidRPr="00604D73">
              <w:rPr>
                <w:rFonts w:ascii="Times New Roman" w:hAnsi="Times New Roman" w:cs="Times New Roman"/>
                <w:iCs/>
                <w:sz w:val="22"/>
                <w:szCs w:val="22"/>
              </w:rPr>
              <w:t>2025</w:t>
            </w:r>
          </w:p>
        </w:tc>
        <w:tc>
          <w:tcPr>
            <w:tcW w:w="5103" w:type="dxa"/>
          </w:tcPr>
          <w:p w14:paraId="646C535D" w14:textId="1A254F47" w:rsidR="0010477A" w:rsidRPr="00A6519F" w:rsidRDefault="00E104DB" w:rsidP="0002753C">
            <w:pPr>
              <w:jc w:val="center"/>
              <w:rPr>
                <w:rFonts w:ascii="Times New Roman" w:hAnsi="Times New Roman" w:cs="Times New Roman"/>
              </w:rPr>
            </w:pPr>
            <w:r w:rsidRPr="00A6519F">
              <w:rPr>
                <w:rFonts w:ascii="Times New Roman" w:hAnsi="Times New Roman" w:cs="Times New Roman"/>
              </w:rPr>
              <w:t>75</w:t>
            </w:r>
          </w:p>
        </w:tc>
      </w:tr>
    </w:tbl>
    <w:p w14:paraId="2239D20E" w14:textId="06C5B10C" w:rsidR="003B716C" w:rsidRPr="00A6519F" w:rsidRDefault="00561187" w:rsidP="00604D73">
      <w:pPr>
        <w:spacing w:after="0"/>
        <w:ind w:firstLine="851"/>
        <w:jc w:val="both"/>
        <w:rPr>
          <w:rFonts w:ascii="Times New Roman" w:hAnsi="Times New Roman" w:cs="Times New Roman"/>
          <w:iCs/>
          <w:sz w:val="24"/>
          <w:szCs w:val="24"/>
          <w:lang w:val="en-US"/>
        </w:rPr>
      </w:pPr>
      <w:r w:rsidRPr="00A6519F">
        <w:rPr>
          <w:rFonts w:ascii="Times New Roman" w:hAnsi="Times New Roman" w:cs="Times New Roman"/>
          <w:sz w:val="24"/>
          <w:szCs w:val="24"/>
        </w:rPr>
        <w:t>Prognozuojama, kad kasmet mažėjantis gimstamumas tiesiogiai lems ir Savivaldybės mokinių</w:t>
      </w:r>
      <w:r w:rsidR="00D420B0" w:rsidRPr="00A6519F">
        <w:rPr>
          <w:rFonts w:ascii="Times New Roman" w:hAnsi="Times New Roman" w:cs="Times New Roman"/>
          <w:sz w:val="24"/>
          <w:szCs w:val="24"/>
        </w:rPr>
        <w:t xml:space="preserve"> skaičiaus mokyklose</w:t>
      </w:r>
      <w:r w:rsidRPr="00A6519F">
        <w:rPr>
          <w:rFonts w:ascii="Times New Roman" w:hAnsi="Times New Roman" w:cs="Times New Roman"/>
          <w:sz w:val="24"/>
          <w:szCs w:val="24"/>
        </w:rPr>
        <w:t xml:space="preserve"> mažėjimą. Didžiausias mokinių skaičiaus nuosmukis bus pasiektas </w:t>
      </w:r>
      <w:r w:rsidRPr="00A6519F">
        <w:rPr>
          <w:rFonts w:ascii="Times New Roman" w:hAnsi="Times New Roman" w:cs="Times New Roman"/>
          <w:iCs/>
          <w:sz w:val="24"/>
          <w:szCs w:val="24"/>
        </w:rPr>
        <w:t>203</w:t>
      </w:r>
      <w:r w:rsidR="00911159" w:rsidRPr="00A6519F">
        <w:rPr>
          <w:rFonts w:ascii="Times New Roman" w:hAnsi="Times New Roman" w:cs="Times New Roman"/>
          <w:iCs/>
          <w:sz w:val="24"/>
          <w:szCs w:val="24"/>
        </w:rPr>
        <w:t>2</w:t>
      </w:r>
      <w:r w:rsidRPr="00A6519F">
        <w:rPr>
          <w:rFonts w:ascii="Times New Roman" w:hAnsi="Times New Roman" w:cs="Times New Roman"/>
          <w:iCs/>
          <w:sz w:val="24"/>
          <w:szCs w:val="24"/>
        </w:rPr>
        <w:t>–203</w:t>
      </w:r>
      <w:r w:rsidR="00911159" w:rsidRPr="00A6519F">
        <w:rPr>
          <w:rFonts w:ascii="Times New Roman" w:hAnsi="Times New Roman" w:cs="Times New Roman"/>
          <w:iCs/>
          <w:sz w:val="24"/>
          <w:szCs w:val="24"/>
        </w:rPr>
        <w:t>3</w:t>
      </w:r>
      <w:r w:rsidRPr="00A6519F">
        <w:rPr>
          <w:rFonts w:ascii="Times New Roman" w:hAnsi="Times New Roman" w:cs="Times New Roman"/>
          <w:iCs/>
          <w:sz w:val="24"/>
          <w:szCs w:val="24"/>
        </w:rPr>
        <w:t xml:space="preserve"> m. m., kai pirmąją bendrojo ugdymo mokyklų klasę </w:t>
      </w:r>
      <w:r w:rsidR="00C33263" w:rsidRPr="00A6519F">
        <w:rPr>
          <w:rFonts w:ascii="Times New Roman" w:hAnsi="Times New Roman" w:cs="Times New Roman"/>
          <w:iCs/>
          <w:sz w:val="24"/>
          <w:szCs w:val="24"/>
        </w:rPr>
        <w:t xml:space="preserve">pradės </w:t>
      </w:r>
      <w:r w:rsidRPr="00A6519F">
        <w:rPr>
          <w:rFonts w:ascii="Times New Roman" w:hAnsi="Times New Roman" w:cs="Times New Roman"/>
          <w:iCs/>
          <w:sz w:val="24"/>
          <w:szCs w:val="24"/>
        </w:rPr>
        <w:t>lankyti 202</w:t>
      </w:r>
      <w:r w:rsidR="00CB495C" w:rsidRPr="00A6519F">
        <w:rPr>
          <w:rFonts w:ascii="Times New Roman" w:hAnsi="Times New Roman" w:cs="Times New Roman"/>
          <w:iCs/>
          <w:sz w:val="24"/>
          <w:szCs w:val="24"/>
        </w:rPr>
        <w:t>5</w:t>
      </w:r>
      <w:r w:rsidRPr="00A6519F">
        <w:rPr>
          <w:rFonts w:ascii="Times New Roman" w:hAnsi="Times New Roman" w:cs="Times New Roman"/>
          <w:iCs/>
          <w:sz w:val="24"/>
          <w:szCs w:val="24"/>
        </w:rPr>
        <w:t xml:space="preserve"> m. gimę vaikai. Palyginus su 2018 metais gimusių ir 2025–2026 m. m. pradėjusių lankyti pirmąją klasę vaikų skaičiumi, tikėtina, kad 203</w:t>
      </w:r>
      <w:r w:rsidR="00911159" w:rsidRPr="00A6519F">
        <w:rPr>
          <w:rFonts w:ascii="Times New Roman" w:hAnsi="Times New Roman" w:cs="Times New Roman"/>
          <w:iCs/>
          <w:sz w:val="24"/>
          <w:szCs w:val="24"/>
        </w:rPr>
        <w:t>2</w:t>
      </w:r>
      <w:r w:rsidRPr="00A6519F">
        <w:rPr>
          <w:rFonts w:ascii="Times New Roman" w:hAnsi="Times New Roman" w:cs="Times New Roman"/>
          <w:iCs/>
          <w:sz w:val="24"/>
          <w:szCs w:val="24"/>
        </w:rPr>
        <w:t>–203</w:t>
      </w:r>
      <w:r w:rsidR="00911159" w:rsidRPr="00A6519F">
        <w:rPr>
          <w:rFonts w:ascii="Times New Roman" w:hAnsi="Times New Roman" w:cs="Times New Roman"/>
          <w:iCs/>
          <w:sz w:val="24"/>
          <w:szCs w:val="24"/>
        </w:rPr>
        <w:t>3</w:t>
      </w:r>
      <w:r w:rsidRPr="00A6519F">
        <w:rPr>
          <w:rFonts w:ascii="Times New Roman" w:hAnsi="Times New Roman" w:cs="Times New Roman"/>
          <w:iCs/>
          <w:sz w:val="24"/>
          <w:szCs w:val="24"/>
        </w:rPr>
        <w:t xml:space="preserve"> m. m. pirmokų bus net 31,20 % maž</w:t>
      </w:r>
      <w:r w:rsidR="00517A9F">
        <w:rPr>
          <w:rFonts w:ascii="Times New Roman" w:hAnsi="Times New Roman" w:cs="Times New Roman"/>
          <w:iCs/>
          <w:sz w:val="24"/>
          <w:szCs w:val="24"/>
        </w:rPr>
        <w:t>iau</w:t>
      </w:r>
      <w:r w:rsidRPr="00A6519F">
        <w:rPr>
          <w:rFonts w:ascii="Times New Roman" w:hAnsi="Times New Roman" w:cs="Times New Roman"/>
          <w:iCs/>
          <w:sz w:val="24"/>
          <w:szCs w:val="24"/>
        </w:rPr>
        <w:t>. Kita vertus, per artim</w:t>
      </w:r>
      <w:r w:rsidR="00E93798" w:rsidRPr="00A6519F">
        <w:rPr>
          <w:rFonts w:ascii="Times New Roman" w:hAnsi="Times New Roman" w:cs="Times New Roman"/>
          <w:iCs/>
          <w:sz w:val="24"/>
          <w:szCs w:val="24"/>
        </w:rPr>
        <w:t>iausius</w:t>
      </w:r>
      <w:r w:rsidRPr="00A6519F">
        <w:rPr>
          <w:rFonts w:ascii="Times New Roman" w:hAnsi="Times New Roman" w:cs="Times New Roman"/>
          <w:iCs/>
          <w:sz w:val="24"/>
          <w:szCs w:val="24"/>
        </w:rPr>
        <w:t xml:space="preserve"> metus bendrojo ugdymo programų visų klasių mokinių skaičiaus stiprus mažėjimas neprognozuojamas. Įvertinus pastaraisiais metais vis didėjantį mokinių, atvykstančių iš gretimų savivaldybių</w:t>
      </w:r>
      <w:r w:rsidR="002808CA" w:rsidRPr="00A6519F">
        <w:rPr>
          <w:rFonts w:ascii="Times New Roman" w:hAnsi="Times New Roman" w:cs="Times New Roman"/>
          <w:iCs/>
          <w:sz w:val="24"/>
          <w:szCs w:val="24"/>
        </w:rPr>
        <w:t>,</w:t>
      </w:r>
      <w:r w:rsidRPr="00A6519F">
        <w:rPr>
          <w:rFonts w:ascii="Times New Roman" w:hAnsi="Times New Roman" w:cs="Times New Roman"/>
          <w:iCs/>
          <w:sz w:val="24"/>
          <w:szCs w:val="24"/>
        </w:rPr>
        <w:t xml:space="preserve"> skaičių (Širvintų r. Gelvonų gimnazijoje 2025–2026 m. m. mokosi 33 mokiniai iš Jonavos ir Ukmergės rajonų), tikėtina</w:t>
      </w:r>
      <w:r w:rsidR="00E93798" w:rsidRPr="00A6519F">
        <w:rPr>
          <w:rFonts w:ascii="Times New Roman" w:hAnsi="Times New Roman" w:cs="Times New Roman"/>
          <w:iCs/>
          <w:sz w:val="24"/>
          <w:szCs w:val="24"/>
        </w:rPr>
        <w:t xml:space="preserve">, kad </w:t>
      </w:r>
      <w:r w:rsidRPr="00A6519F">
        <w:rPr>
          <w:rFonts w:ascii="Times New Roman" w:hAnsi="Times New Roman" w:cs="Times New Roman"/>
          <w:iCs/>
          <w:sz w:val="24"/>
          <w:szCs w:val="24"/>
        </w:rPr>
        <w:t>bendr</w:t>
      </w:r>
      <w:r w:rsidR="00E93798" w:rsidRPr="00A6519F">
        <w:rPr>
          <w:rFonts w:ascii="Times New Roman" w:hAnsi="Times New Roman" w:cs="Times New Roman"/>
          <w:iCs/>
          <w:sz w:val="24"/>
          <w:szCs w:val="24"/>
        </w:rPr>
        <w:t>as</w:t>
      </w:r>
      <w:r w:rsidRPr="00A6519F">
        <w:rPr>
          <w:rFonts w:ascii="Times New Roman" w:hAnsi="Times New Roman" w:cs="Times New Roman"/>
          <w:iCs/>
          <w:sz w:val="24"/>
          <w:szCs w:val="24"/>
        </w:rPr>
        <w:t xml:space="preserve"> mokinių skaičiaus mažėjim</w:t>
      </w:r>
      <w:r w:rsidR="00E93798" w:rsidRPr="00A6519F">
        <w:rPr>
          <w:rFonts w:ascii="Times New Roman" w:hAnsi="Times New Roman" w:cs="Times New Roman"/>
          <w:iCs/>
          <w:sz w:val="24"/>
          <w:szCs w:val="24"/>
        </w:rPr>
        <w:t>as nebus lemiamas.</w:t>
      </w:r>
      <w:r w:rsidR="001C78E3" w:rsidRPr="00A6519F">
        <w:rPr>
          <w:rFonts w:ascii="Times New Roman" w:hAnsi="Times New Roman" w:cs="Times New Roman"/>
          <w:iCs/>
          <w:sz w:val="24"/>
          <w:szCs w:val="24"/>
        </w:rPr>
        <w:t xml:space="preserve"> 2 lentelėje pateikiamas gimusių vaikų skaičius ir pirmo</w:t>
      </w:r>
      <w:r w:rsidR="00E93798" w:rsidRPr="00A6519F">
        <w:rPr>
          <w:rFonts w:ascii="Times New Roman" w:hAnsi="Times New Roman" w:cs="Times New Roman"/>
          <w:iCs/>
          <w:sz w:val="24"/>
          <w:szCs w:val="24"/>
        </w:rPr>
        <w:t>s klasės mokinių</w:t>
      </w:r>
      <w:r w:rsidR="001C78E3" w:rsidRPr="00A6519F">
        <w:rPr>
          <w:rFonts w:ascii="Times New Roman" w:hAnsi="Times New Roman" w:cs="Times New Roman"/>
          <w:iCs/>
          <w:sz w:val="24"/>
          <w:szCs w:val="24"/>
        </w:rPr>
        <w:t xml:space="preserve"> </w:t>
      </w:r>
      <w:r w:rsidR="005669F6" w:rsidRPr="00A6519F">
        <w:rPr>
          <w:rFonts w:ascii="Times New Roman" w:hAnsi="Times New Roman" w:cs="Times New Roman"/>
          <w:iCs/>
          <w:sz w:val="24"/>
          <w:szCs w:val="24"/>
        </w:rPr>
        <w:t>skaičius</w:t>
      </w:r>
      <w:r w:rsidR="00E93798" w:rsidRPr="00A6519F">
        <w:rPr>
          <w:rFonts w:ascii="Times New Roman" w:hAnsi="Times New Roman" w:cs="Times New Roman"/>
          <w:iCs/>
          <w:sz w:val="24"/>
          <w:szCs w:val="24"/>
        </w:rPr>
        <w:t>,</w:t>
      </w:r>
      <w:r w:rsidR="001C78E3" w:rsidRPr="00A6519F">
        <w:rPr>
          <w:rFonts w:ascii="Times New Roman" w:hAnsi="Times New Roman" w:cs="Times New Roman"/>
          <w:iCs/>
          <w:sz w:val="24"/>
          <w:szCs w:val="24"/>
        </w:rPr>
        <w:t xml:space="preserve"> </w:t>
      </w:r>
      <w:r w:rsidR="005E2431" w:rsidRPr="00A6519F">
        <w:rPr>
          <w:rFonts w:ascii="Times New Roman" w:hAnsi="Times New Roman" w:cs="Times New Roman"/>
          <w:iCs/>
          <w:sz w:val="24"/>
          <w:szCs w:val="24"/>
        </w:rPr>
        <w:t xml:space="preserve"> 3 lentelėje</w:t>
      </w:r>
      <w:r w:rsidR="00E93798" w:rsidRPr="00A6519F">
        <w:rPr>
          <w:rFonts w:ascii="Times New Roman" w:hAnsi="Times New Roman" w:cs="Times New Roman"/>
          <w:iCs/>
          <w:sz w:val="24"/>
          <w:szCs w:val="24"/>
        </w:rPr>
        <w:t xml:space="preserve"> –</w:t>
      </w:r>
      <w:r w:rsidR="005E2431" w:rsidRPr="00A6519F">
        <w:rPr>
          <w:rFonts w:ascii="Times New Roman" w:hAnsi="Times New Roman" w:cs="Times New Roman"/>
          <w:iCs/>
          <w:sz w:val="24"/>
          <w:szCs w:val="24"/>
        </w:rPr>
        <w:t xml:space="preserve"> bendras mokinių skaičius pagal mokslo metus.</w:t>
      </w:r>
    </w:p>
    <w:p w14:paraId="586B85B4" w14:textId="03F3E0C3" w:rsidR="00EF04BA" w:rsidRPr="00A6519F" w:rsidRDefault="00E93798" w:rsidP="00232139">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                                                                                                                                    </w:t>
      </w:r>
      <w:r w:rsidR="00DE6F57" w:rsidRPr="00A6519F">
        <w:rPr>
          <w:rFonts w:ascii="Times New Roman" w:hAnsi="Times New Roman" w:cs="Times New Roman"/>
          <w:sz w:val="24"/>
          <w:szCs w:val="24"/>
        </w:rPr>
        <w:t>2 lentelė</w:t>
      </w:r>
    </w:p>
    <w:tbl>
      <w:tblPr>
        <w:tblStyle w:val="Lentelstinklelis"/>
        <w:tblW w:w="9634" w:type="dxa"/>
        <w:tblInd w:w="0" w:type="dxa"/>
        <w:tblLook w:val="04A0" w:firstRow="1" w:lastRow="0" w:firstColumn="1" w:lastColumn="0" w:noHBand="0" w:noVBand="1"/>
      </w:tblPr>
      <w:tblGrid>
        <w:gridCol w:w="4510"/>
        <w:gridCol w:w="2006"/>
        <w:gridCol w:w="1843"/>
        <w:gridCol w:w="1275"/>
      </w:tblGrid>
      <w:tr w:rsidR="00292F77" w:rsidRPr="00A6519F" w14:paraId="32FAA8F3" w14:textId="77777777" w:rsidTr="00C40FF1">
        <w:tc>
          <w:tcPr>
            <w:tcW w:w="0" w:type="auto"/>
          </w:tcPr>
          <w:p w14:paraId="57FF0A0C" w14:textId="0A51F2E7" w:rsidR="00292F77" w:rsidRPr="00A6519F" w:rsidRDefault="00292F77" w:rsidP="00E93798">
            <w:pPr>
              <w:jc w:val="center"/>
              <w:rPr>
                <w:rFonts w:ascii="Times New Roman" w:hAnsi="Times New Roman" w:cs="Times New Roman"/>
                <w:b/>
                <w:bCs/>
                <w:iCs/>
              </w:rPr>
            </w:pPr>
            <w:r w:rsidRPr="00A6519F">
              <w:rPr>
                <w:rFonts w:ascii="Times New Roman" w:hAnsi="Times New Roman" w:cs="Times New Roman"/>
                <w:b/>
                <w:bCs/>
                <w:iCs/>
              </w:rPr>
              <w:t>Gimimo metai</w:t>
            </w:r>
          </w:p>
        </w:tc>
        <w:tc>
          <w:tcPr>
            <w:tcW w:w="2006" w:type="dxa"/>
          </w:tcPr>
          <w:p w14:paraId="72BFE8CD" w14:textId="3D209740" w:rsidR="00292F77" w:rsidRPr="00A6519F" w:rsidRDefault="00292F77" w:rsidP="002A3863">
            <w:pPr>
              <w:jc w:val="center"/>
              <w:rPr>
                <w:rFonts w:ascii="Times New Roman" w:hAnsi="Times New Roman" w:cs="Times New Roman"/>
                <w:b/>
                <w:bCs/>
              </w:rPr>
            </w:pPr>
            <w:r w:rsidRPr="00A6519F">
              <w:rPr>
                <w:rFonts w:ascii="Times New Roman" w:hAnsi="Times New Roman" w:cs="Times New Roman"/>
                <w:b/>
                <w:bCs/>
              </w:rPr>
              <w:t xml:space="preserve">2016 m. </w:t>
            </w:r>
          </w:p>
        </w:tc>
        <w:tc>
          <w:tcPr>
            <w:tcW w:w="1843" w:type="dxa"/>
          </w:tcPr>
          <w:p w14:paraId="4752F8E2" w14:textId="4B4C792D" w:rsidR="00292F77" w:rsidRPr="00A6519F" w:rsidRDefault="00292F77" w:rsidP="002A3863">
            <w:pPr>
              <w:jc w:val="center"/>
              <w:rPr>
                <w:rFonts w:ascii="Times New Roman" w:hAnsi="Times New Roman" w:cs="Times New Roman"/>
                <w:b/>
                <w:bCs/>
              </w:rPr>
            </w:pPr>
            <w:r w:rsidRPr="00A6519F">
              <w:rPr>
                <w:rFonts w:ascii="Times New Roman" w:hAnsi="Times New Roman" w:cs="Times New Roman"/>
                <w:b/>
                <w:bCs/>
              </w:rPr>
              <w:t>2017 m.</w:t>
            </w:r>
          </w:p>
        </w:tc>
        <w:tc>
          <w:tcPr>
            <w:tcW w:w="1275" w:type="dxa"/>
          </w:tcPr>
          <w:p w14:paraId="5522CC0B" w14:textId="2EA8B4A8" w:rsidR="00292F77" w:rsidRPr="00A6519F" w:rsidRDefault="00292F77" w:rsidP="002A3863">
            <w:pPr>
              <w:jc w:val="center"/>
              <w:rPr>
                <w:rFonts w:ascii="Times New Roman" w:hAnsi="Times New Roman" w:cs="Times New Roman"/>
                <w:b/>
                <w:bCs/>
              </w:rPr>
            </w:pPr>
            <w:r w:rsidRPr="00A6519F">
              <w:rPr>
                <w:rFonts w:ascii="Times New Roman" w:hAnsi="Times New Roman" w:cs="Times New Roman"/>
                <w:b/>
                <w:bCs/>
              </w:rPr>
              <w:t>2018 m.</w:t>
            </w:r>
          </w:p>
        </w:tc>
      </w:tr>
      <w:tr w:rsidR="00292F77" w:rsidRPr="00A6519F" w14:paraId="66477B2C" w14:textId="77777777" w:rsidTr="00C40FF1">
        <w:tc>
          <w:tcPr>
            <w:tcW w:w="0" w:type="auto"/>
          </w:tcPr>
          <w:p w14:paraId="55303BC8" w14:textId="7547DD93" w:rsidR="00292F77" w:rsidRPr="00A6519F" w:rsidRDefault="00292F77" w:rsidP="00EF04BA">
            <w:pPr>
              <w:jc w:val="both"/>
              <w:rPr>
                <w:rFonts w:ascii="Times New Roman" w:hAnsi="Times New Roman" w:cs="Times New Roman"/>
              </w:rPr>
            </w:pPr>
            <w:r w:rsidRPr="00A6519F">
              <w:rPr>
                <w:rFonts w:ascii="Times New Roman" w:hAnsi="Times New Roman" w:cs="Times New Roman"/>
              </w:rPr>
              <w:t>Įregistruotų vaikų gimimų skaičius</w:t>
            </w:r>
          </w:p>
        </w:tc>
        <w:tc>
          <w:tcPr>
            <w:tcW w:w="2006" w:type="dxa"/>
          </w:tcPr>
          <w:p w14:paraId="595E4A43" w14:textId="5FFDF430" w:rsidR="00292F77" w:rsidRPr="00A6519F" w:rsidRDefault="00292F77" w:rsidP="00821251">
            <w:pPr>
              <w:jc w:val="center"/>
              <w:rPr>
                <w:rFonts w:ascii="Times New Roman" w:hAnsi="Times New Roman" w:cs="Times New Roman"/>
              </w:rPr>
            </w:pPr>
            <w:r w:rsidRPr="00A6519F">
              <w:rPr>
                <w:rFonts w:ascii="Times New Roman" w:hAnsi="Times New Roman" w:cs="Times New Roman"/>
              </w:rPr>
              <w:t>161</w:t>
            </w:r>
          </w:p>
        </w:tc>
        <w:tc>
          <w:tcPr>
            <w:tcW w:w="1843" w:type="dxa"/>
          </w:tcPr>
          <w:p w14:paraId="1153DBFC" w14:textId="43AD728B" w:rsidR="00292F77" w:rsidRPr="00A6519F" w:rsidRDefault="00292F77" w:rsidP="00821251">
            <w:pPr>
              <w:jc w:val="center"/>
              <w:rPr>
                <w:rFonts w:ascii="Times New Roman" w:hAnsi="Times New Roman" w:cs="Times New Roman"/>
              </w:rPr>
            </w:pPr>
            <w:r w:rsidRPr="00A6519F">
              <w:rPr>
                <w:rFonts w:ascii="Times New Roman" w:hAnsi="Times New Roman" w:cs="Times New Roman"/>
              </w:rPr>
              <w:t>145</w:t>
            </w:r>
          </w:p>
        </w:tc>
        <w:tc>
          <w:tcPr>
            <w:tcW w:w="1275" w:type="dxa"/>
          </w:tcPr>
          <w:p w14:paraId="592B1EBF" w14:textId="3218551C" w:rsidR="00292F77" w:rsidRPr="00A6519F" w:rsidRDefault="00292F77" w:rsidP="00821251">
            <w:pPr>
              <w:jc w:val="center"/>
              <w:rPr>
                <w:rFonts w:ascii="Times New Roman" w:hAnsi="Times New Roman" w:cs="Times New Roman"/>
              </w:rPr>
            </w:pPr>
            <w:r w:rsidRPr="00A6519F">
              <w:rPr>
                <w:rFonts w:ascii="Times New Roman" w:hAnsi="Times New Roman" w:cs="Times New Roman"/>
              </w:rPr>
              <w:t>125</w:t>
            </w:r>
          </w:p>
        </w:tc>
      </w:tr>
      <w:tr w:rsidR="00292F77" w:rsidRPr="00A6519F" w14:paraId="63FEDCB1" w14:textId="77777777" w:rsidTr="00C40FF1">
        <w:tc>
          <w:tcPr>
            <w:tcW w:w="0" w:type="auto"/>
          </w:tcPr>
          <w:p w14:paraId="5C2D68F5" w14:textId="3AA8E4A2" w:rsidR="00292F77" w:rsidRPr="00A6519F" w:rsidRDefault="00292F77" w:rsidP="00B913CC">
            <w:pPr>
              <w:jc w:val="both"/>
              <w:rPr>
                <w:rFonts w:ascii="Times New Roman" w:hAnsi="Times New Roman" w:cs="Times New Roman"/>
                <w:b/>
                <w:bCs/>
                <w:i/>
                <w:iCs/>
              </w:rPr>
            </w:pPr>
            <w:r w:rsidRPr="00A6519F">
              <w:rPr>
                <w:rFonts w:ascii="Times New Roman" w:hAnsi="Times New Roman" w:cs="Times New Roman"/>
                <w:b/>
                <w:bCs/>
                <w:i/>
                <w:iCs/>
              </w:rPr>
              <w:t>Metai, kuriais vaikai pradėjo lankyti 1 klasę</w:t>
            </w:r>
          </w:p>
        </w:tc>
        <w:tc>
          <w:tcPr>
            <w:tcW w:w="2006" w:type="dxa"/>
          </w:tcPr>
          <w:p w14:paraId="5872804F" w14:textId="57A067AC" w:rsidR="00292F77" w:rsidRPr="00A6519F" w:rsidRDefault="00292F77" w:rsidP="00B913CC">
            <w:pPr>
              <w:jc w:val="center"/>
              <w:rPr>
                <w:rFonts w:ascii="Times New Roman" w:hAnsi="Times New Roman" w:cs="Times New Roman"/>
                <w:b/>
                <w:bCs/>
              </w:rPr>
            </w:pPr>
            <w:r w:rsidRPr="00A6519F">
              <w:rPr>
                <w:rFonts w:ascii="Times New Roman" w:hAnsi="Times New Roman" w:cs="Times New Roman"/>
                <w:b/>
                <w:bCs/>
              </w:rPr>
              <w:t>2023</w:t>
            </w:r>
          </w:p>
        </w:tc>
        <w:tc>
          <w:tcPr>
            <w:tcW w:w="1843" w:type="dxa"/>
          </w:tcPr>
          <w:p w14:paraId="3BB12CCB" w14:textId="3FB61C8F" w:rsidR="00292F77" w:rsidRPr="00A6519F" w:rsidRDefault="00292F77" w:rsidP="00B913CC">
            <w:pPr>
              <w:jc w:val="center"/>
              <w:rPr>
                <w:rFonts w:ascii="Times New Roman" w:hAnsi="Times New Roman" w:cs="Times New Roman"/>
                <w:b/>
                <w:bCs/>
              </w:rPr>
            </w:pPr>
            <w:r w:rsidRPr="00A6519F">
              <w:rPr>
                <w:rFonts w:ascii="Times New Roman" w:hAnsi="Times New Roman" w:cs="Times New Roman"/>
                <w:b/>
                <w:bCs/>
              </w:rPr>
              <w:t>2024</w:t>
            </w:r>
          </w:p>
        </w:tc>
        <w:tc>
          <w:tcPr>
            <w:tcW w:w="1275" w:type="dxa"/>
          </w:tcPr>
          <w:p w14:paraId="17103646" w14:textId="48726314" w:rsidR="00292F77" w:rsidRPr="00A6519F" w:rsidRDefault="00292F77" w:rsidP="00B913CC">
            <w:pPr>
              <w:jc w:val="center"/>
              <w:rPr>
                <w:rFonts w:ascii="Times New Roman" w:hAnsi="Times New Roman" w:cs="Times New Roman"/>
                <w:b/>
                <w:bCs/>
              </w:rPr>
            </w:pPr>
            <w:r w:rsidRPr="00A6519F">
              <w:rPr>
                <w:rFonts w:ascii="Times New Roman" w:hAnsi="Times New Roman" w:cs="Times New Roman"/>
                <w:b/>
                <w:bCs/>
              </w:rPr>
              <w:t>2025</w:t>
            </w:r>
          </w:p>
        </w:tc>
      </w:tr>
      <w:tr w:rsidR="00292F77" w:rsidRPr="00A6519F" w14:paraId="2C886E99" w14:textId="77777777" w:rsidTr="00C40FF1">
        <w:tc>
          <w:tcPr>
            <w:tcW w:w="0" w:type="auto"/>
          </w:tcPr>
          <w:p w14:paraId="5F4D3581" w14:textId="4E5EF73A" w:rsidR="00292F77" w:rsidRPr="00A6519F" w:rsidRDefault="00292F77" w:rsidP="00B913CC">
            <w:pPr>
              <w:jc w:val="both"/>
              <w:rPr>
                <w:rFonts w:ascii="Times New Roman" w:hAnsi="Times New Roman" w:cs="Times New Roman"/>
              </w:rPr>
            </w:pPr>
            <w:r w:rsidRPr="00A6519F">
              <w:rPr>
                <w:rFonts w:ascii="Times New Roman" w:hAnsi="Times New Roman" w:cs="Times New Roman"/>
              </w:rPr>
              <w:t>Pirmokų skaičius</w:t>
            </w:r>
          </w:p>
        </w:tc>
        <w:tc>
          <w:tcPr>
            <w:tcW w:w="2006" w:type="dxa"/>
          </w:tcPr>
          <w:p w14:paraId="1AF6435E" w14:textId="632D8673" w:rsidR="00292F77" w:rsidRPr="00A6519F" w:rsidRDefault="00292F77" w:rsidP="00B913CC">
            <w:pPr>
              <w:jc w:val="center"/>
              <w:rPr>
                <w:rFonts w:ascii="Times New Roman" w:hAnsi="Times New Roman" w:cs="Times New Roman"/>
              </w:rPr>
            </w:pPr>
            <w:r w:rsidRPr="00A6519F">
              <w:rPr>
                <w:rFonts w:ascii="Times New Roman" w:hAnsi="Times New Roman" w:cs="Times New Roman"/>
              </w:rPr>
              <w:t>127</w:t>
            </w:r>
          </w:p>
        </w:tc>
        <w:tc>
          <w:tcPr>
            <w:tcW w:w="1843" w:type="dxa"/>
          </w:tcPr>
          <w:p w14:paraId="74832FAF" w14:textId="3083157D" w:rsidR="00292F77" w:rsidRPr="00A6519F" w:rsidRDefault="00292F77" w:rsidP="00B913CC">
            <w:pPr>
              <w:jc w:val="center"/>
              <w:rPr>
                <w:rFonts w:ascii="Times New Roman" w:hAnsi="Times New Roman" w:cs="Times New Roman"/>
              </w:rPr>
            </w:pPr>
            <w:r w:rsidRPr="00A6519F">
              <w:rPr>
                <w:rFonts w:ascii="Times New Roman" w:hAnsi="Times New Roman" w:cs="Times New Roman"/>
              </w:rPr>
              <w:t>132</w:t>
            </w:r>
          </w:p>
        </w:tc>
        <w:tc>
          <w:tcPr>
            <w:tcW w:w="1275" w:type="dxa"/>
          </w:tcPr>
          <w:p w14:paraId="67C931CD" w14:textId="3FA069CF" w:rsidR="00292F77" w:rsidRPr="00A6519F" w:rsidRDefault="00292F77" w:rsidP="00B913CC">
            <w:pPr>
              <w:jc w:val="center"/>
              <w:rPr>
                <w:rFonts w:ascii="Times New Roman" w:hAnsi="Times New Roman" w:cs="Times New Roman"/>
              </w:rPr>
            </w:pPr>
            <w:r w:rsidRPr="00A6519F">
              <w:rPr>
                <w:rFonts w:ascii="Times New Roman" w:hAnsi="Times New Roman" w:cs="Times New Roman"/>
              </w:rPr>
              <w:t>122</w:t>
            </w:r>
          </w:p>
        </w:tc>
      </w:tr>
      <w:tr w:rsidR="00C40FF1" w:rsidRPr="00A6519F" w14:paraId="2BAE7692" w14:textId="77777777" w:rsidTr="00BE1059">
        <w:tc>
          <w:tcPr>
            <w:tcW w:w="0" w:type="auto"/>
          </w:tcPr>
          <w:p w14:paraId="0907B75B" w14:textId="41F0FD97" w:rsidR="00C40FF1" w:rsidRPr="00A6519F" w:rsidRDefault="00C40FF1" w:rsidP="00B913CC">
            <w:pPr>
              <w:jc w:val="both"/>
              <w:rPr>
                <w:rFonts w:ascii="Times New Roman" w:hAnsi="Times New Roman" w:cs="Times New Roman"/>
                <w:b/>
                <w:bCs/>
                <w:i/>
                <w:iCs/>
              </w:rPr>
            </w:pPr>
            <w:r w:rsidRPr="00A6519F">
              <w:rPr>
                <w:rFonts w:ascii="Times New Roman" w:hAnsi="Times New Roman" w:cs="Times New Roman"/>
                <w:b/>
                <w:bCs/>
                <w:i/>
                <w:iCs/>
              </w:rPr>
              <w:t>Vaikų, pradėjusių lankyti pirmą klasę, proc.</w:t>
            </w:r>
          </w:p>
        </w:tc>
        <w:tc>
          <w:tcPr>
            <w:tcW w:w="2006" w:type="dxa"/>
          </w:tcPr>
          <w:p w14:paraId="2F0D8187" w14:textId="2B75C058" w:rsidR="00C40FF1" w:rsidRPr="00A6519F" w:rsidRDefault="00C40FF1" w:rsidP="00C9671B">
            <w:pPr>
              <w:jc w:val="center"/>
              <w:rPr>
                <w:rFonts w:ascii="Times New Roman" w:hAnsi="Times New Roman" w:cs="Times New Roman"/>
              </w:rPr>
            </w:pPr>
            <w:r w:rsidRPr="00A6519F">
              <w:rPr>
                <w:rFonts w:ascii="Times New Roman" w:hAnsi="Times New Roman" w:cs="Times New Roman"/>
              </w:rPr>
              <w:t>78,88</w:t>
            </w:r>
          </w:p>
        </w:tc>
        <w:tc>
          <w:tcPr>
            <w:tcW w:w="1843" w:type="dxa"/>
          </w:tcPr>
          <w:p w14:paraId="342EEE49" w14:textId="096B799C" w:rsidR="00C40FF1" w:rsidRPr="00A6519F" w:rsidRDefault="00C40FF1" w:rsidP="00C9671B">
            <w:pPr>
              <w:jc w:val="center"/>
              <w:rPr>
                <w:rFonts w:ascii="Times New Roman" w:hAnsi="Times New Roman" w:cs="Times New Roman"/>
              </w:rPr>
            </w:pPr>
            <w:r w:rsidRPr="00A6519F">
              <w:rPr>
                <w:rFonts w:ascii="Times New Roman" w:hAnsi="Times New Roman" w:cs="Times New Roman"/>
              </w:rPr>
              <w:t>91,03</w:t>
            </w:r>
          </w:p>
        </w:tc>
        <w:tc>
          <w:tcPr>
            <w:tcW w:w="1275" w:type="dxa"/>
          </w:tcPr>
          <w:p w14:paraId="077842FC" w14:textId="7A1DC860" w:rsidR="00C40FF1" w:rsidRPr="00A6519F" w:rsidRDefault="00C40FF1" w:rsidP="00C9671B">
            <w:pPr>
              <w:jc w:val="center"/>
              <w:rPr>
                <w:rFonts w:ascii="Times New Roman" w:hAnsi="Times New Roman" w:cs="Times New Roman"/>
              </w:rPr>
            </w:pPr>
            <w:r w:rsidRPr="00A6519F">
              <w:rPr>
                <w:rFonts w:ascii="Times New Roman" w:hAnsi="Times New Roman" w:cs="Times New Roman"/>
              </w:rPr>
              <w:t>97,60</w:t>
            </w:r>
          </w:p>
        </w:tc>
      </w:tr>
    </w:tbl>
    <w:p w14:paraId="638406FD" w14:textId="77777777" w:rsidR="00F32872" w:rsidRDefault="00F32872" w:rsidP="00232139">
      <w:pPr>
        <w:ind w:firstLine="851"/>
        <w:jc w:val="both"/>
        <w:rPr>
          <w:rFonts w:ascii="Times New Roman" w:hAnsi="Times New Roman" w:cs="Times New Roman"/>
          <w:sz w:val="24"/>
          <w:szCs w:val="24"/>
        </w:rPr>
      </w:pPr>
    </w:p>
    <w:p w14:paraId="46C58773" w14:textId="77777777" w:rsidR="00296A1E" w:rsidRPr="00A6519F" w:rsidRDefault="00296A1E" w:rsidP="00232139">
      <w:pPr>
        <w:ind w:firstLine="851"/>
        <w:jc w:val="both"/>
        <w:rPr>
          <w:rFonts w:ascii="Times New Roman" w:hAnsi="Times New Roman" w:cs="Times New Roman"/>
          <w:sz w:val="24"/>
          <w:szCs w:val="24"/>
        </w:rPr>
      </w:pPr>
    </w:p>
    <w:p w14:paraId="70CC88A5" w14:textId="07A4E27E" w:rsidR="005162B0" w:rsidRPr="00A6519F" w:rsidRDefault="00F32872" w:rsidP="00232139">
      <w:pPr>
        <w:ind w:firstLine="851"/>
        <w:jc w:val="both"/>
        <w:rPr>
          <w:rFonts w:ascii="Times New Roman" w:hAnsi="Times New Roman" w:cs="Times New Roman"/>
          <w:sz w:val="24"/>
          <w:szCs w:val="24"/>
        </w:rPr>
      </w:pPr>
      <w:r w:rsidRPr="00A6519F">
        <w:rPr>
          <w:rFonts w:ascii="Times New Roman" w:hAnsi="Times New Roman" w:cs="Times New Roman"/>
          <w:sz w:val="24"/>
          <w:szCs w:val="24"/>
        </w:rPr>
        <w:lastRenderedPageBreak/>
        <w:t xml:space="preserve">                                                                                                                                    </w:t>
      </w:r>
      <w:r w:rsidR="004E23B2" w:rsidRPr="00A6519F">
        <w:rPr>
          <w:rFonts w:ascii="Times New Roman" w:hAnsi="Times New Roman" w:cs="Times New Roman"/>
          <w:sz w:val="24"/>
          <w:szCs w:val="24"/>
        </w:rPr>
        <w:t>3 lentelė</w:t>
      </w:r>
    </w:p>
    <w:tbl>
      <w:tblPr>
        <w:tblStyle w:val="Lentelstinklelis"/>
        <w:tblW w:w="9634" w:type="dxa"/>
        <w:tblInd w:w="0" w:type="dxa"/>
        <w:tblLook w:val="04A0" w:firstRow="1" w:lastRow="0" w:firstColumn="1" w:lastColumn="0" w:noHBand="0" w:noVBand="1"/>
      </w:tblPr>
      <w:tblGrid>
        <w:gridCol w:w="1777"/>
        <w:gridCol w:w="1592"/>
        <w:gridCol w:w="1532"/>
        <w:gridCol w:w="1669"/>
        <w:gridCol w:w="1532"/>
        <w:gridCol w:w="1532"/>
      </w:tblGrid>
      <w:tr w:rsidR="000F750E" w:rsidRPr="00A6519F" w14:paraId="3A7B6CF3" w14:textId="77777777" w:rsidTr="00232139">
        <w:trPr>
          <w:trHeight w:val="242"/>
        </w:trPr>
        <w:tc>
          <w:tcPr>
            <w:tcW w:w="1777" w:type="dxa"/>
          </w:tcPr>
          <w:p w14:paraId="71A314F4" w14:textId="77777777" w:rsidR="000F750E" w:rsidRPr="00604D73" w:rsidRDefault="000F750E" w:rsidP="00D90C24">
            <w:pPr>
              <w:jc w:val="center"/>
              <w:rPr>
                <w:rFonts w:ascii="Times New Roman" w:hAnsi="Times New Roman" w:cs="Times New Roman"/>
              </w:rPr>
            </w:pPr>
            <w:r w:rsidRPr="00A6519F">
              <w:rPr>
                <w:rFonts w:ascii="Times New Roman" w:hAnsi="Times New Roman" w:cs="Times New Roman"/>
              </w:rPr>
              <w:t>Klasės</w:t>
            </w:r>
          </w:p>
        </w:tc>
        <w:tc>
          <w:tcPr>
            <w:tcW w:w="1592" w:type="dxa"/>
          </w:tcPr>
          <w:p w14:paraId="1867CDF4" w14:textId="77777777" w:rsidR="000F750E" w:rsidRPr="00604D73" w:rsidRDefault="000F750E" w:rsidP="000D5C46">
            <w:pPr>
              <w:jc w:val="center"/>
              <w:rPr>
                <w:rFonts w:ascii="Times New Roman" w:hAnsi="Times New Roman" w:cs="Times New Roman"/>
              </w:rPr>
            </w:pPr>
            <w:r w:rsidRPr="00A6519F">
              <w:rPr>
                <w:rFonts w:ascii="Times New Roman" w:hAnsi="Times New Roman" w:cs="Times New Roman"/>
              </w:rPr>
              <w:t>2021-09-01</w:t>
            </w:r>
          </w:p>
        </w:tc>
        <w:tc>
          <w:tcPr>
            <w:tcW w:w="1532" w:type="dxa"/>
          </w:tcPr>
          <w:p w14:paraId="6154C01D" w14:textId="77777777" w:rsidR="000F750E" w:rsidRPr="00604D73" w:rsidRDefault="000F750E" w:rsidP="00D90C24">
            <w:pPr>
              <w:jc w:val="center"/>
              <w:rPr>
                <w:rFonts w:ascii="Times New Roman" w:hAnsi="Times New Roman" w:cs="Times New Roman"/>
              </w:rPr>
            </w:pPr>
            <w:r w:rsidRPr="00A6519F">
              <w:rPr>
                <w:rFonts w:ascii="Times New Roman" w:hAnsi="Times New Roman" w:cs="Times New Roman"/>
              </w:rPr>
              <w:t>2022-09-01</w:t>
            </w:r>
          </w:p>
        </w:tc>
        <w:tc>
          <w:tcPr>
            <w:tcW w:w="1669" w:type="dxa"/>
          </w:tcPr>
          <w:p w14:paraId="0B5AF467" w14:textId="77777777" w:rsidR="000F750E" w:rsidRPr="00604D73" w:rsidRDefault="000F750E" w:rsidP="00D90C24">
            <w:pPr>
              <w:jc w:val="center"/>
              <w:rPr>
                <w:rFonts w:ascii="Times New Roman" w:hAnsi="Times New Roman" w:cs="Times New Roman"/>
              </w:rPr>
            </w:pPr>
            <w:r w:rsidRPr="00A6519F">
              <w:rPr>
                <w:rFonts w:ascii="Times New Roman" w:hAnsi="Times New Roman" w:cs="Times New Roman"/>
              </w:rPr>
              <w:t>2023-09-01</w:t>
            </w:r>
          </w:p>
        </w:tc>
        <w:tc>
          <w:tcPr>
            <w:tcW w:w="1532" w:type="dxa"/>
          </w:tcPr>
          <w:p w14:paraId="3B5EBB0E" w14:textId="77777777" w:rsidR="000F750E" w:rsidRPr="00604D73" w:rsidRDefault="000F750E" w:rsidP="00D90C24">
            <w:pPr>
              <w:jc w:val="center"/>
              <w:rPr>
                <w:rFonts w:ascii="Times New Roman" w:hAnsi="Times New Roman" w:cs="Times New Roman"/>
              </w:rPr>
            </w:pPr>
            <w:r w:rsidRPr="00A6519F">
              <w:rPr>
                <w:rFonts w:ascii="Times New Roman" w:hAnsi="Times New Roman" w:cs="Times New Roman"/>
              </w:rPr>
              <w:t>2024-09-01</w:t>
            </w:r>
          </w:p>
        </w:tc>
        <w:tc>
          <w:tcPr>
            <w:tcW w:w="1532" w:type="dxa"/>
          </w:tcPr>
          <w:p w14:paraId="3C3AE54C" w14:textId="77777777" w:rsidR="000F750E" w:rsidRPr="00604D73" w:rsidRDefault="000F750E" w:rsidP="00D90C24">
            <w:pPr>
              <w:jc w:val="center"/>
              <w:rPr>
                <w:rFonts w:ascii="Times New Roman" w:hAnsi="Times New Roman" w:cs="Times New Roman"/>
              </w:rPr>
            </w:pPr>
            <w:r w:rsidRPr="00A6519F">
              <w:rPr>
                <w:rFonts w:ascii="Times New Roman" w:hAnsi="Times New Roman" w:cs="Times New Roman"/>
              </w:rPr>
              <w:t>2025-01-09</w:t>
            </w:r>
          </w:p>
        </w:tc>
      </w:tr>
      <w:tr w:rsidR="005162B0" w:rsidRPr="00A6519F" w14:paraId="2A76B72A" w14:textId="77777777" w:rsidTr="000F750E">
        <w:trPr>
          <w:trHeight w:val="276"/>
        </w:trPr>
        <w:tc>
          <w:tcPr>
            <w:tcW w:w="1777" w:type="dxa"/>
          </w:tcPr>
          <w:p w14:paraId="5483DB85" w14:textId="77777777" w:rsidR="005162B0" w:rsidRPr="00A6519F" w:rsidRDefault="005162B0" w:rsidP="00D90C24">
            <w:pPr>
              <w:jc w:val="both"/>
              <w:rPr>
                <w:rFonts w:ascii="Times New Roman" w:hAnsi="Times New Roman" w:cs="Times New Roman"/>
              </w:rPr>
            </w:pPr>
            <w:r w:rsidRPr="00A6519F">
              <w:rPr>
                <w:rFonts w:ascii="Times New Roman" w:hAnsi="Times New Roman" w:cs="Times New Roman"/>
              </w:rPr>
              <w:t>Priešmokyklinis</w:t>
            </w:r>
          </w:p>
        </w:tc>
        <w:tc>
          <w:tcPr>
            <w:tcW w:w="1592" w:type="dxa"/>
          </w:tcPr>
          <w:p w14:paraId="61894D91"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81</w:t>
            </w:r>
          </w:p>
        </w:tc>
        <w:tc>
          <w:tcPr>
            <w:tcW w:w="1532" w:type="dxa"/>
          </w:tcPr>
          <w:p w14:paraId="6B7192C2"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62</w:t>
            </w:r>
          </w:p>
        </w:tc>
        <w:tc>
          <w:tcPr>
            <w:tcW w:w="1669" w:type="dxa"/>
          </w:tcPr>
          <w:p w14:paraId="7F180992"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64</w:t>
            </w:r>
          </w:p>
        </w:tc>
        <w:tc>
          <w:tcPr>
            <w:tcW w:w="1532" w:type="dxa"/>
          </w:tcPr>
          <w:p w14:paraId="583411DC"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64</w:t>
            </w:r>
          </w:p>
        </w:tc>
        <w:tc>
          <w:tcPr>
            <w:tcW w:w="1532" w:type="dxa"/>
          </w:tcPr>
          <w:p w14:paraId="609E0D72" w14:textId="7AD88CF1" w:rsidR="005162B0" w:rsidRPr="00A6519F" w:rsidRDefault="000F750E" w:rsidP="00D90C24">
            <w:pPr>
              <w:jc w:val="center"/>
              <w:rPr>
                <w:rFonts w:ascii="Times New Roman" w:hAnsi="Times New Roman" w:cs="Times New Roman"/>
                <w:b/>
                <w:bCs/>
              </w:rPr>
            </w:pPr>
            <w:r w:rsidRPr="00A6519F">
              <w:rPr>
                <w:rFonts w:ascii="Times New Roman" w:hAnsi="Times New Roman" w:cs="Times New Roman"/>
                <w:b/>
                <w:bCs/>
              </w:rPr>
              <w:t>63</w:t>
            </w:r>
          </w:p>
        </w:tc>
      </w:tr>
      <w:tr w:rsidR="005162B0" w:rsidRPr="00A6519F" w14:paraId="564A5561" w14:textId="77777777" w:rsidTr="000F750E">
        <w:tc>
          <w:tcPr>
            <w:tcW w:w="1777" w:type="dxa"/>
          </w:tcPr>
          <w:p w14:paraId="275D9D8D"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w:t>
            </w:r>
          </w:p>
        </w:tc>
        <w:tc>
          <w:tcPr>
            <w:tcW w:w="1592" w:type="dxa"/>
          </w:tcPr>
          <w:p w14:paraId="4D71F527"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124</w:t>
            </w:r>
          </w:p>
        </w:tc>
        <w:tc>
          <w:tcPr>
            <w:tcW w:w="1532" w:type="dxa"/>
          </w:tcPr>
          <w:p w14:paraId="27D6A539"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153 (+29)</w:t>
            </w:r>
          </w:p>
        </w:tc>
        <w:tc>
          <w:tcPr>
            <w:tcW w:w="1669" w:type="dxa"/>
          </w:tcPr>
          <w:p w14:paraId="708D3D31"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127 (-26)</w:t>
            </w:r>
          </w:p>
        </w:tc>
        <w:tc>
          <w:tcPr>
            <w:tcW w:w="1532" w:type="dxa"/>
          </w:tcPr>
          <w:p w14:paraId="7571778F"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132 (+5)</w:t>
            </w:r>
          </w:p>
        </w:tc>
        <w:tc>
          <w:tcPr>
            <w:tcW w:w="1532" w:type="dxa"/>
          </w:tcPr>
          <w:p w14:paraId="1D04A568"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122 (-10)</w:t>
            </w:r>
          </w:p>
        </w:tc>
      </w:tr>
      <w:tr w:rsidR="005162B0" w:rsidRPr="00A6519F" w14:paraId="33CCB05A" w14:textId="77777777" w:rsidTr="000F750E">
        <w:tc>
          <w:tcPr>
            <w:tcW w:w="1777" w:type="dxa"/>
          </w:tcPr>
          <w:p w14:paraId="7CBA58D4"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2</w:t>
            </w:r>
          </w:p>
        </w:tc>
        <w:tc>
          <w:tcPr>
            <w:tcW w:w="1592" w:type="dxa"/>
          </w:tcPr>
          <w:p w14:paraId="13EEC11E"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115</w:t>
            </w:r>
          </w:p>
        </w:tc>
        <w:tc>
          <w:tcPr>
            <w:tcW w:w="1532" w:type="dxa"/>
          </w:tcPr>
          <w:p w14:paraId="4973585E"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127 (+12)</w:t>
            </w:r>
          </w:p>
        </w:tc>
        <w:tc>
          <w:tcPr>
            <w:tcW w:w="1669" w:type="dxa"/>
          </w:tcPr>
          <w:p w14:paraId="6911D807"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 xml:space="preserve">148 (+21) </w:t>
            </w:r>
          </w:p>
        </w:tc>
        <w:tc>
          <w:tcPr>
            <w:tcW w:w="1532" w:type="dxa"/>
          </w:tcPr>
          <w:p w14:paraId="6C996220"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129 (-19)</w:t>
            </w:r>
          </w:p>
        </w:tc>
        <w:tc>
          <w:tcPr>
            <w:tcW w:w="1532" w:type="dxa"/>
          </w:tcPr>
          <w:p w14:paraId="535660CE"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128 (-1)</w:t>
            </w:r>
          </w:p>
        </w:tc>
      </w:tr>
      <w:tr w:rsidR="005162B0" w:rsidRPr="00A6519F" w14:paraId="6FAF8A4C" w14:textId="77777777" w:rsidTr="000F750E">
        <w:tc>
          <w:tcPr>
            <w:tcW w:w="1777" w:type="dxa"/>
          </w:tcPr>
          <w:p w14:paraId="4E964DA7"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3</w:t>
            </w:r>
          </w:p>
        </w:tc>
        <w:tc>
          <w:tcPr>
            <w:tcW w:w="1592" w:type="dxa"/>
          </w:tcPr>
          <w:p w14:paraId="772DDB27"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149</w:t>
            </w:r>
          </w:p>
        </w:tc>
        <w:tc>
          <w:tcPr>
            <w:tcW w:w="1532" w:type="dxa"/>
          </w:tcPr>
          <w:p w14:paraId="353D5F0E"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120 (-29)</w:t>
            </w:r>
          </w:p>
        </w:tc>
        <w:tc>
          <w:tcPr>
            <w:tcW w:w="1669" w:type="dxa"/>
          </w:tcPr>
          <w:p w14:paraId="0E74678B"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119 (-1)</w:t>
            </w:r>
          </w:p>
        </w:tc>
        <w:tc>
          <w:tcPr>
            <w:tcW w:w="1532" w:type="dxa"/>
          </w:tcPr>
          <w:p w14:paraId="22B4EF9A"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148 (+29)</w:t>
            </w:r>
          </w:p>
        </w:tc>
        <w:tc>
          <w:tcPr>
            <w:tcW w:w="1532" w:type="dxa"/>
          </w:tcPr>
          <w:p w14:paraId="1258B1F4"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130 (-18)</w:t>
            </w:r>
          </w:p>
        </w:tc>
      </w:tr>
      <w:tr w:rsidR="005162B0" w:rsidRPr="00A6519F" w14:paraId="27F321C6" w14:textId="77777777" w:rsidTr="000F750E">
        <w:tc>
          <w:tcPr>
            <w:tcW w:w="1777" w:type="dxa"/>
          </w:tcPr>
          <w:p w14:paraId="3C596957"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4</w:t>
            </w:r>
          </w:p>
        </w:tc>
        <w:tc>
          <w:tcPr>
            <w:tcW w:w="1592" w:type="dxa"/>
          </w:tcPr>
          <w:p w14:paraId="4D2AFF74"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117</w:t>
            </w:r>
          </w:p>
        </w:tc>
        <w:tc>
          <w:tcPr>
            <w:tcW w:w="1532" w:type="dxa"/>
          </w:tcPr>
          <w:p w14:paraId="0596DE9C"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150 (+33)</w:t>
            </w:r>
          </w:p>
        </w:tc>
        <w:tc>
          <w:tcPr>
            <w:tcW w:w="1669" w:type="dxa"/>
          </w:tcPr>
          <w:p w14:paraId="07E6B581"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106 (-44)</w:t>
            </w:r>
          </w:p>
        </w:tc>
        <w:tc>
          <w:tcPr>
            <w:tcW w:w="1532" w:type="dxa"/>
          </w:tcPr>
          <w:p w14:paraId="38CDDD7F"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123 (+17)</w:t>
            </w:r>
          </w:p>
        </w:tc>
        <w:tc>
          <w:tcPr>
            <w:tcW w:w="1532" w:type="dxa"/>
          </w:tcPr>
          <w:p w14:paraId="4CB71D7D"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145 (+22)</w:t>
            </w:r>
          </w:p>
        </w:tc>
      </w:tr>
      <w:tr w:rsidR="005162B0" w:rsidRPr="00A6519F" w14:paraId="4F18280B" w14:textId="77777777" w:rsidTr="000F750E">
        <w:tc>
          <w:tcPr>
            <w:tcW w:w="1777" w:type="dxa"/>
          </w:tcPr>
          <w:p w14:paraId="356368D8" w14:textId="257DD9E8" w:rsidR="005162B0" w:rsidRPr="00A6519F" w:rsidRDefault="005162B0">
            <w:pPr>
              <w:jc w:val="center"/>
              <w:rPr>
                <w:rFonts w:ascii="Times New Roman" w:hAnsi="Times New Roman" w:cs="Times New Roman"/>
                <w:b/>
                <w:bCs/>
              </w:rPr>
            </w:pPr>
            <w:r w:rsidRPr="00A6519F">
              <w:rPr>
                <w:rFonts w:ascii="Times New Roman" w:hAnsi="Times New Roman" w:cs="Times New Roman"/>
                <w:b/>
                <w:bCs/>
              </w:rPr>
              <w:t>1</w:t>
            </w:r>
            <w:r w:rsidR="00322783" w:rsidRPr="00A6519F">
              <w:rPr>
                <w:rFonts w:ascii="Times New Roman" w:hAnsi="Times New Roman" w:cs="Times New Roman"/>
                <w:b/>
                <w:bCs/>
              </w:rPr>
              <w:t>–</w:t>
            </w:r>
            <w:r w:rsidRPr="00A6519F">
              <w:rPr>
                <w:rFonts w:ascii="Times New Roman" w:hAnsi="Times New Roman" w:cs="Times New Roman"/>
                <w:b/>
                <w:bCs/>
              </w:rPr>
              <w:t>4 kl.</w:t>
            </w:r>
          </w:p>
        </w:tc>
        <w:tc>
          <w:tcPr>
            <w:tcW w:w="1592" w:type="dxa"/>
          </w:tcPr>
          <w:p w14:paraId="41B9FDFC"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505</w:t>
            </w:r>
          </w:p>
        </w:tc>
        <w:tc>
          <w:tcPr>
            <w:tcW w:w="1532" w:type="dxa"/>
          </w:tcPr>
          <w:p w14:paraId="17518C62"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550</w:t>
            </w:r>
          </w:p>
        </w:tc>
        <w:tc>
          <w:tcPr>
            <w:tcW w:w="1669" w:type="dxa"/>
          </w:tcPr>
          <w:p w14:paraId="2E834B4B"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500</w:t>
            </w:r>
          </w:p>
        </w:tc>
        <w:tc>
          <w:tcPr>
            <w:tcW w:w="1532" w:type="dxa"/>
          </w:tcPr>
          <w:p w14:paraId="7DEC3EDB"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512</w:t>
            </w:r>
          </w:p>
        </w:tc>
        <w:tc>
          <w:tcPr>
            <w:tcW w:w="1532" w:type="dxa"/>
          </w:tcPr>
          <w:p w14:paraId="6B3443C1"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525</w:t>
            </w:r>
          </w:p>
        </w:tc>
      </w:tr>
      <w:tr w:rsidR="005162B0" w:rsidRPr="00A6519F" w14:paraId="434040EF" w14:textId="77777777" w:rsidTr="000F750E">
        <w:tc>
          <w:tcPr>
            <w:tcW w:w="1777" w:type="dxa"/>
          </w:tcPr>
          <w:p w14:paraId="6CC4FB3F"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5</w:t>
            </w:r>
          </w:p>
        </w:tc>
        <w:tc>
          <w:tcPr>
            <w:tcW w:w="1592" w:type="dxa"/>
          </w:tcPr>
          <w:p w14:paraId="5BE78424"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123</w:t>
            </w:r>
          </w:p>
        </w:tc>
        <w:tc>
          <w:tcPr>
            <w:tcW w:w="1532" w:type="dxa"/>
          </w:tcPr>
          <w:p w14:paraId="5BC5346A"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121 (-2)</w:t>
            </w:r>
          </w:p>
        </w:tc>
        <w:tc>
          <w:tcPr>
            <w:tcW w:w="1669" w:type="dxa"/>
          </w:tcPr>
          <w:p w14:paraId="3778B075"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140 (+19)</w:t>
            </w:r>
          </w:p>
        </w:tc>
        <w:tc>
          <w:tcPr>
            <w:tcW w:w="1532" w:type="dxa"/>
          </w:tcPr>
          <w:p w14:paraId="2C164C33"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110 (-30)</w:t>
            </w:r>
          </w:p>
        </w:tc>
        <w:tc>
          <w:tcPr>
            <w:tcW w:w="1532" w:type="dxa"/>
          </w:tcPr>
          <w:p w14:paraId="6E76163E"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126 (+19)</w:t>
            </w:r>
          </w:p>
        </w:tc>
      </w:tr>
      <w:tr w:rsidR="005162B0" w:rsidRPr="00A6519F" w14:paraId="585E0AD0" w14:textId="77777777" w:rsidTr="000F750E">
        <w:tc>
          <w:tcPr>
            <w:tcW w:w="1777" w:type="dxa"/>
          </w:tcPr>
          <w:p w14:paraId="1307E6C5"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6</w:t>
            </w:r>
          </w:p>
        </w:tc>
        <w:tc>
          <w:tcPr>
            <w:tcW w:w="1592" w:type="dxa"/>
          </w:tcPr>
          <w:p w14:paraId="312CD428"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121</w:t>
            </w:r>
          </w:p>
        </w:tc>
        <w:tc>
          <w:tcPr>
            <w:tcW w:w="1532" w:type="dxa"/>
          </w:tcPr>
          <w:p w14:paraId="1FD3CC0A"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125 (+4)</w:t>
            </w:r>
          </w:p>
        </w:tc>
        <w:tc>
          <w:tcPr>
            <w:tcW w:w="1669" w:type="dxa"/>
          </w:tcPr>
          <w:p w14:paraId="1B475661"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118 (-7)</w:t>
            </w:r>
          </w:p>
        </w:tc>
        <w:tc>
          <w:tcPr>
            <w:tcW w:w="1532" w:type="dxa"/>
          </w:tcPr>
          <w:p w14:paraId="1AC98A4D"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142 (+24)</w:t>
            </w:r>
          </w:p>
        </w:tc>
        <w:tc>
          <w:tcPr>
            <w:tcW w:w="1532" w:type="dxa"/>
          </w:tcPr>
          <w:p w14:paraId="40CB7541"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110 (-32)</w:t>
            </w:r>
          </w:p>
        </w:tc>
      </w:tr>
      <w:tr w:rsidR="005162B0" w:rsidRPr="00A6519F" w14:paraId="140F0AEB" w14:textId="77777777" w:rsidTr="000F750E">
        <w:tc>
          <w:tcPr>
            <w:tcW w:w="1777" w:type="dxa"/>
          </w:tcPr>
          <w:p w14:paraId="2AD1C35A"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7</w:t>
            </w:r>
          </w:p>
        </w:tc>
        <w:tc>
          <w:tcPr>
            <w:tcW w:w="1592" w:type="dxa"/>
          </w:tcPr>
          <w:p w14:paraId="4C401BDA"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114</w:t>
            </w:r>
          </w:p>
        </w:tc>
        <w:tc>
          <w:tcPr>
            <w:tcW w:w="1532" w:type="dxa"/>
          </w:tcPr>
          <w:p w14:paraId="527950F6"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127 (+13)</w:t>
            </w:r>
          </w:p>
        </w:tc>
        <w:tc>
          <w:tcPr>
            <w:tcW w:w="1669" w:type="dxa"/>
          </w:tcPr>
          <w:p w14:paraId="1323D43F"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117 (-10)</w:t>
            </w:r>
          </w:p>
        </w:tc>
        <w:tc>
          <w:tcPr>
            <w:tcW w:w="1532" w:type="dxa"/>
          </w:tcPr>
          <w:p w14:paraId="6092376C"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115 (-2)</w:t>
            </w:r>
          </w:p>
        </w:tc>
        <w:tc>
          <w:tcPr>
            <w:tcW w:w="1532" w:type="dxa"/>
          </w:tcPr>
          <w:p w14:paraId="64650F76"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143 (+28)</w:t>
            </w:r>
          </w:p>
        </w:tc>
      </w:tr>
      <w:tr w:rsidR="005162B0" w:rsidRPr="00A6519F" w14:paraId="6D5887BC" w14:textId="77777777" w:rsidTr="000F750E">
        <w:tc>
          <w:tcPr>
            <w:tcW w:w="1777" w:type="dxa"/>
          </w:tcPr>
          <w:p w14:paraId="2022A62D"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8</w:t>
            </w:r>
          </w:p>
        </w:tc>
        <w:tc>
          <w:tcPr>
            <w:tcW w:w="1592" w:type="dxa"/>
          </w:tcPr>
          <w:p w14:paraId="6C4DC6CA"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139</w:t>
            </w:r>
          </w:p>
        </w:tc>
        <w:tc>
          <w:tcPr>
            <w:tcW w:w="1532" w:type="dxa"/>
          </w:tcPr>
          <w:p w14:paraId="7ED0274B"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119 (-20)_</w:t>
            </w:r>
          </w:p>
        </w:tc>
        <w:tc>
          <w:tcPr>
            <w:tcW w:w="1669" w:type="dxa"/>
          </w:tcPr>
          <w:p w14:paraId="12806874"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118 (-1)</w:t>
            </w:r>
          </w:p>
        </w:tc>
        <w:tc>
          <w:tcPr>
            <w:tcW w:w="1532" w:type="dxa"/>
          </w:tcPr>
          <w:p w14:paraId="6333D586"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116 (-2)</w:t>
            </w:r>
          </w:p>
        </w:tc>
        <w:tc>
          <w:tcPr>
            <w:tcW w:w="1532" w:type="dxa"/>
          </w:tcPr>
          <w:p w14:paraId="56935609"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118 (+2)</w:t>
            </w:r>
          </w:p>
        </w:tc>
      </w:tr>
      <w:tr w:rsidR="005162B0" w:rsidRPr="00A6519F" w14:paraId="66EF552C" w14:textId="77777777" w:rsidTr="000F750E">
        <w:tc>
          <w:tcPr>
            <w:tcW w:w="1777" w:type="dxa"/>
          </w:tcPr>
          <w:p w14:paraId="785C29C9" w14:textId="3590E198" w:rsidR="005162B0" w:rsidRPr="00604D73" w:rsidRDefault="005162B0" w:rsidP="00D90C24">
            <w:pPr>
              <w:jc w:val="center"/>
              <w:rPr>
                <w:rFonts w:ascii="Times New Roman" w:hAnsi="Times New Roman" w:cs="Times New Roman"/>
              </w:rPr>
            </w:pPr>
            <w:r w:rsidRPr="00A6519F">
              <w:rPr>
                <w:rFonts w:ascii="Times New Roman" w:hAnsi="Times New Roman" w:cs="Times New Roman"/>
              </w:rPr>
              <w:t>9</w:t>
            </w:r>
            <w:r w:rsidR="00322783" w:rsidRPr="00A6519F">
              <w:rPr>
                <w:rFonts w:ascii="Times New Roman" w:hAnsi="Times New Roman" w:cs="Times New Roman"/>
              </w:rPr>
              <w:t xml:space="preserve"> </w:t>
            </w:r>
            <w:r w:rsidRPr="00A6519F">
              <w:rPr>
                <w:rFonts w:ascii="Times New Roman" w:hAnsi="Times New Roman" w:cs="Times New Roman"/>
              </w:rPr>
              <w:t>(I)</w:t>
            </w:r>
          </w:p>
        </w:tc>
        <w:tc>
          <w:tcPr>
            <w:tcW w:w="1592" w:type="dxa"/>
          </w:tcPr>
          <w:p w14:paraId="02BBF2D8"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109</w:t>
            </w:r>
          </w:p>
        </w:tc>
        <w:tc>
          <w:tcPr>
            <w:tcW w:w="1532" w:type="dxa"/>
          </w:tcPr>
          <w:p w14:paraId="7F5FEE74"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134 (+25)</w:t>
            </w:r>
          </w:p>
        </w:tc>
        <w:tc>
          <w:tcPr>
            <w:tcW w:w="1669" w:type="dxa"/>
          </w:tcPr>
          <w:p w14:paraId="1E4BDBDF"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121(-13)</w:t>
            </w:r>
          </w:p>
        </w:tc>
        <w:tc>
          <w:tcPr>
            <w:tcW w:w="1532" w:type="dxa"/>
          </w:tcPr>
          <w:p w14:paraId="5F3EAAA3"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118 (-3)</w:t>
            </w:r>
          </w:p>
        </w:tc>
        <w:tc>
          <w:tcPr>
            <w:tcW w:w="1532" w:type="dxa"/>
          </w:tcPr>
          <w:p w14:paraId="02252B00"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110 (-8)</w:t>
            </w:r>
          </w:p>
        </w:tc>
      </w:tr>
      <w:tr w:rsidR="005162B0" w:rsidRPr="00A6519F" w14:paraId="2A68F8B5" w14:textId="77777777" w:rsidTr="000F750E">
        <w:tc>
          <w:tcPr>
            <w:tcW w:w="1777" w:type="dxa"/>
          </w:tcPr>
          <w:p w14:paraId="06A35F58"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10 (II)</w:t>
            </w:r>
          </w:p>
        </w:tc>
        <w:tc>
          <w:tcPr>
            <w:tcW w:w="1592" w:type="dxa"/>
          </w:tcPr>
          <w:p w14:paraId="448D5BBB"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123</w:t>
            </w:r>
          </w:p>
        </w:tc>
        <w:tc>
          <w:tcPr>
            <w:tcW w:w="1532" w:type="dxa"/>
          </w:tcPr>
          <w:p w14:paraId="7E04E793"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109 (-14)</w:t>
            </w:r>
          </w:p>
        </w:tc>
        <w:tc>
          <w:tcPr>
            <w:tcW w:w="1669" w:type="dxa"/>
          </w:tcPr>
          <w:p w14:paraId="1D350005"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128 (+19)</w:t>
            </w:r>
          </w:p>
        </w:tc>
        <w:tc>
          <w:tcPr>
            <w:tcW w:w="1532" w:type="dxa"/>
          </w:tcPr>
          <w:p w14:paraId="154E7EFC"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113 (-15)</w:t>
            </w:r>
          </w:p>
        </w:tc>
        <w:tc>
          <w:tcPr>
            <w:tcW w:w="1532" w:type="dxa"/>
          </w:tcPr>
          <w:p w14:paraId="7F6A41BD"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 xml:space="preserve">113 </w:t>
            </w:r>
          </w:p>
        </w:tc>
      </w:tr>
      <w:tr w:rsidR="005162B0" w:rsidRPr="00A6519F" w14:paraId="1E5F829E" w14:textId="77777777" w:rsidTr="000F750E">
        <w:tc>
          <w:tcPr>
            <w:tcW w:w="1777" w:type="dxa"/>
          </w:tcPr>
          <w:p w14:paraId="1819F3C6"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5-10 kl.</w:t>
            </w:r>
          </w:p>
        </w:tc>
        <w:tc>
          <w:tcPr>
            <w:tcW w:w="1592" w:type="dxa"/>
          </w:tcPr>
          <w:p w14:paraId="36A9B95D"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729</w:t>
            </w:r>
          </w:p>
        </w:tc>
        <w:tc>
          <w:tcPr>
            <w:tcW w:w="1532" w:type="dxa"/>
          </w:tcPr>
          <w:p w14:paraId="2838F4BC"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735</w:t>
            </w:r>
          </w:p>
        </w:tc>
        <w:tc>
          <w:tcPr>
            <w:tcW w:w="1669" w:type="dxa"/>
          </w:tcPr>
          <w:p w14:paraId="2C11A2DF"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742</w:t>
            </w:r>
          </w:p>
        </w:tc>
        <w:tc>
          <w:tcPr>
            <w:tcW w:w="1532" w:type="dxa"/>
          </w:tcPr>
          <w:p w14:paraId="3BA1FEEF"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714</w:t>
            </w:r>
          </w:p>
        </w:tc>
        <w:tc>
          <w:tcPr>
            <w:tcW w:w="1532" w:type="dxa"/>
          </w:tcPr>
          <w:p w14:paraId="50BDD9F6"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720</w:t>
            </w:r>
          </w:p>
        </w:tc>
      </w:tr>
      <w:tr w:rsidR="005162B0" w:rsidRPr="00A6519F" w14:paraId="51FAFC7C" w14:textId="77777777" w:rsidTr="000F750E">
        <w:tc>
          <w:tcPr>
            <w:tcW w:w="1777" w:type="dxa"/>
          </w:tcPr>
          <w:p w14:paraId="5122AF7B"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11 (III)</w:t>
            </w:r>
          </w:p>
        </w:tc>
        <w:tc>
          <w:tcPr>
            <w:tcW w:w="1592" w:type="dxa"/>
          </w:tcPr>
          <w:p w14:paraId="3AB2D17C"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142</w:t>
            </w:r>
          </w:p>
        </w:tc>
        <w:tc>
          <w:tcPr>
            <w:tcW w:w="1532" w:type="dxa"/>
          </w:tcPr>
          <w:p w14:paraId="791B46AE"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123(-19)</w:t>
            </w:r>
          </w:p>
        </w:tc>
        <w:tc>
          <w:tcPr>
            <w:tcW w:w="1669" w:type="dxa"/>
          </w:tcPr>
          <w:p w14:paraId="267369BD"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109 (-14)</w:t>
            </w:r>
          </w:p>
        </w:tc>
        <w:tc>
          <w:tcPr>
            <w:tcW w:w="1532" w:type="dxa"/>
          </w:tcPr>
          <w:p w14:paraId="34AC3A1F"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118 (+9)</w:t>
            </w:r>
          </w:p>
        </w:tc>
        <w:tc>
          <w:tcPr>
            <w:tcW w:w="1532" w:type="dxa"/>
          </w:tcPr>
          <w:p w14:paraId="4E3E9585"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126 (+8)</w:t>
            </w:r>
          </w:p>
        </w:tc>
      </w:tr>
      <w:tr w:rsidR="005162B0" w:rsidRPr="00A6519F" w14:paraId="2344EBDA" w14:textId="77777777" w:rsidTr="000F750E">
        <w:tc>
          <w:tcPr>
            <w:tcW w:w="1777" w:type="dxa"/>
          </w:tcPr>
          <w:p w14:paraId="24B513D7" w14:textId="6EF0980D"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w:t>
            </w:r>
            <w:r w:rsidR="00322783" w:rsidRPr="00A6519F">
              <w:rPr>
                <w:rFonts w:ascii="Times New Roman" w:hAnsi="Times New Roman" w:cs="Times New Roman"/>
              </w:rPr>
              <w:t xml:space="preserve"> </w:t>
            </w:r>
            <w:r w:rsidRPr="00A6519F">
              <w:rPr>
                <w:rFonts w:ascii="Times New Roman" w:hAnsi="Times New Roman" w:cs="Times New Roman"/>
              </w:rPr>
              <w:t>(IV)</w:t>
            </w:r>
          </w:p>
        </w:tc>
        <w:tc>
          <w:tcPr>
            <w:tcW w:w="1592" w:type="dxa"/>
          </w:tcPr>
          <w:p w14:paraId="51C6DD12"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146</w:t>
            </w:r>
          </w:p>
        </w:tc>
        <w:tc>
          <w:tcPr>
            <w:tcW w:w="1532" w:type="dxa"/>
          </w:tcPr>
          <w:p w14:paraId="551BDDB2"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150 (+4)</w:t>
            </w:r>
          </w:p>
        </w:tc>
        <w:tc>
          <w:tcPr>
            <w:tcW w:w="1669" w:type="dxa"/>
          </w:tcPr>
          <w:p w14:paraId="2914CD8F"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129 (-21)</w:t>
            </w:r>
          </w:p>
        </w:tc>
        <w:tc>
          <w:tcPr>
            <w:tcW w:w="1532" w:type="dxa"/>
          </w:tcPr>
          <w:p w14:paraId="1E1E9CE6"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121(-8)</w:t>
            </w:r>
          </w:p>
        </w:tc>
        <w:tc>
          <w:tcPr>
            <w:tcW w:w="1532" w:type="dxa"/>
          </w:tcPr>
          <w:p w14:paraId="1775F501"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132 (-11)</w:t>
            </w:r>
          </w:p>
        </w:tc>
      </w:tr>
      <w:tr w:rsidR="005162B0" w:rsidRPr="00A6519F" w14:paraId="6787AF75" w14:textId="77777777" w:rsidTr="000F750E">
        <w:tc>
          <w:tcPr>
            <w:tcW w:w="1777" w:type="dxa"/>
          </w:tcPr>
          <w:p w14:paraId="2618BE6C" w14:textId="681D6974" w:rsidR="005162B0" w:rsidRPr="00A6519F" w:rsidRDefault="005162B0">
            <w:pPr>
              <w:jc w:val="center"/>
              <w:rPr>
                <w:rFonts w:ascii="Times New Roman" w:hAnsi="Times New Roman" w:cs="Times New Roman"/>
                <w:b/>
                <w:bCs/>
              </w:rPr>
            </w:pPr>
            <w:r w:rsidRPr="00A6519F">
              <w:rPr>
                <w:rFonts w:ascii="Times New Roman" w:hAnsi="Times New Roman" w:cs="Times New Roman"/>
              </w:rPr>
              <w:t>11</w:t>
            </w:r>
            <w:r w:rsidR="00322783" w:rsidRPr="00A6519F">
              <w:rPr>
                <w:rFonts w:ascii="Times New Roman" w:hAnsi="Times New Roman" w:cs="Times New Roman"/>
              </w:rPr>
              <w:t>–</w:t>
            </w:r>
            <w:r w:rsidRPr="00A6519F">
              <w:rPr>
                <w:rFonts w:ascii="Times New Roman" w:hAnsi="Times New Roman" w:cs="Times New Roman"/>
              </w:rPr>
              <w:t>12</w:t>
            </w:r>
            <w:r w:rsidR="00322783" w:rsidRPr="00A6519F">
              <w:rPr>
                <w:rFonts w:ascii="Times New Roman" w:hAnsi="Times New Roman" w:cs="Times New Roman"/>
              </w:rPr>
              <w:t xml:space="preserve"> </w:t>
            </w:r>
            <w:r w:rsidR="00972DD1" w:rsidRPr="00A6519F">
              <w:rPr>
                <w:rFonts w:ascii="Times New Roman" w:hAnsi="Times New Roman" w:cs="Times New Roman"/>
                <w:b/>
                <w:bCs/>
              </w:rPr>
              <w:t>(III,</w:t>
            </w:r>
            <w:r w:rsidR="00322783" w:rsidRPr="00A6519F">
              <w:rPr>
                <w:rFonts w:ascii="Times New Roman" w:hAnsi="Times New Roman" w:cs="Times New Roman"/>
                <w:b/>
                <w:bCs/>
              </w:rPr>
              <w:t xml:space="preserve"> </w:t>
            </w:r>
            <w:r w:rsidR="00972DD1" w:rsidRPr="00A6519F">
              <w:rPr>
                <w:rFonts w:ascii="Times New Roman" w:hAnsi="Times New Roman" w:cs="Times New Roman"/>
                <w:b/>
                <w:bCs/>
              </w:rPr>
              <w:t>IV)</w:t>
            </w:r>
          </w:p>
        </w:tc>
        <w:tc>
          <w:tcPr>
            <w:tcW w:w="1592" w:type="dxa"/>
          </w:tcPr>
          <w:p w14:paraId="1E4DFFDE"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288</w:t>
            </w:r>
          </w:p>
        </w:tc>
        <w:tc>
          <w:tcPr>
            <w:tcW w:w="1532" w:type="dxa"/>
          </w:tcPr>
          <w:p w14:paraId="315D97D4"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273</w:t>
            </w:r>
          </w:p>
        </w:tc>
        <w:tc>
          <w:tcPr>
            <w:tcW w:w="1669" w:type="dxa"/>
          </w:tcPr>
          <w:p w14:paraId="6E9671FC"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238</w:t>
            </w:r>
          </w:p>
        </w:tc>
        <w:tc>
          <w:tcPr>
            <w:tcW w:w="1532" w:type="dxa"/>
          </w:tcPr>
          <w:p w14:paraId="1C9FC5D0"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233</w:t>
            </w:r>
          </w:p>
        </w:tc>
        <w:tc>
          <w:tcPr>
            <w:tcW w:w="1532" w:type="dxa"/>
          </w:tcPr>
          <w:p w14:paraId="38747A61" w14:textId="77777777" w:rsidR="005162B0" w:rsidRPr="00A6519F" w:rsidRDefault="005162B0" w:rsidP="00D90C24">
            <w:pPr>
              <w:jc w:val="center"/>
              <w:rPr>
                <w:rFonts w:ascii="Times New Roman" w:hAnsi="Times New Roman" w:cs="Times New Roman"/>
                <w:b/>
                <w:bCs/>
              </w:rPr>
            </w:pPr>
            <w:r w:rsidRPr="00A6519F">
              <w:rPr>
                <w:rFonts w:ascii="Times New Roman" w:hAnsi="Times New Roman" w:cs="Times New Roman"/>
                <w:b/>
                <w:bCs/>
              </w:rPr>
              <w:t>258</w:t>
            </w:r>
          </w:p>
        </w:tc>
      </w:tr>
      <w:tr w:rsidR="005162B0" w:rsidRPr="00A6519F" w14:paraId="7CA7DB03" w14:textId="77777777" w:rsidTr="000F750E">
        <w:tc>
          <w:tcPr>
            <w:tcW w:w="1777" w:type="dxa"/>
          </w:tcPr>
          <w:p w14:paraId="5B62FBA3" w14:textId="77777777" w:rsidR="005162B0" w:rsidRPr="00604D73" w:rsidRDefault="005162B0" w:rsidP="00D90C24">
            <w:pPr>
              <w:jc w:val="center"/>
              <w:rPr>
                <w:rFonts w:ascii="Times New Roman" w:hAnsi="Times New Roman" w:cs="Times New Roman"/>
                <w:b/>
                <w:bCs/>
              </w:rPr>
            </w:pPr>
            <w:r w:rsidRPr="00A6519F">
              <w:rPr>
                <w:rFonts w:ascii="Times New Roman" w:hAnsi="Times New Roman" w:cs="Times New Roman"/>
                <w:b/>
                <w:bCs/>
              </w:rPr>
              <w:t>Iš viso</w:t>
            </w:r>
          </w:p>
        </w:tc>
        <w:tc>
          <w:tcPr>
            <w:tcW w:w="1592" w:type="dxa"/>
          </w:tcPr>
          <w:p w14:paraId="7F5C77C6" w14:textId="77777777" w:rsidR="005162B0" w:rsidRPr="00604D73" w:rsidRDefault="005162B0" w:rsidP="00D90C24">
            <w:pPr>
              <w:jc w:val="center"/>
              <w:rPr>
                <w:rFonts w:ascii="Times New Roman" w:hAnsi="Times New Roman" w:cs="Times New Roman"/>
                <w:b/>
                <w:bCs/>
              </w:rPr>
            </w:pPr>
            <w:r w:rsidRPr="00A6519F">
              <w:rPr>
                <w:rFonts w:ascii="Times New Roman" w:hAnsi="Times New Roman" w:cs="Times New Roman"/>
                <w:b/>
                <w:bCs/>
              </w:rPr>
              <w:t>1603</w:t>
            </w:r>
          </w:p>
        </w:tc>
        <w:tc>
          <w:tcPr>
            <w:tcW w:w="1532" w:type="dxa"/>
          </w:tcPr>
          <w:p w14:paraId="196BE5C9" w14:textId="77777777" w:rsidR="005162B0" w:rsidRPr="00604D73" w:rsidRDefault="005162B0" w:rsidP="00D90C24">
            <w:pPr>
              <w:jc w:val="center"/>
              <w:rPr>
                <w:rFonts w:ascii="Times New Roman" w:hAnsi="Times New Roman" w:cs="Times New Roman"/>
                <w:b/>
                <w:bCs/>
              </w:rPr>
            </w:pPr>
            <w:r w:rsidRPr="00A6519F">
              <w:rPr>
                <w:rFonts w:ascii="Times New Roman" w:hAnsi="Times New Roman" w:cs="Times New Roman"/>
                <w:b/>
                <w:bCs/>
              </w:rPr>
              <w:t>1620</w:t>
            </w:r>
          </w:p>
        </w:tc>
        <w:tc>
          <w:tcPr>
            <w:tcW w:w="1669" w:type="dxa"/>
          </w:tcPr>
          <w:p w14:paraId="5B5B176D" w14:textId="77777777" w:rsidR="005162B0" w:rsidRPr="00604D73" w:rsidRDefault="005162B0" w:rsidP="00D90C24">
            <w:pPr>
              <w:jc w:val="center"/>
              <w:rPr>
                <w:rFonts w:ascii="Times New Roman" w:hAnsi="Times New Roman" w:cs="Times New Roman"/>
                <w:b/>
                <w:bCs/>
              </w:rPr>
            </w:pPr>
            <w:r w:rsidRPr="00A6519F">
              <w:rPr>
                <w:rFonts w:ascii="Times New Roman" w:hAnsi="Times New Roman" w:cs="Times New Roman"/>
                <w:b/>
                <w:bCs/>
              </w:rPr>
              <w:t>1544</w:t>
            </w:r>
          </w:p>
        </w:tc>
        <w:tc>
          <w:tcPr>
            <w:tcW w:w="1532" w:type="dxa"/>
          </w:tcPr>
          <w:p w14:paraId="509E8E68" w14:textId="77777777" w:rsidR="005162B0" w:rsidRPr="00604D73" w:rsidRDefault="005162B0" w:rsidP="00D90C24">
            <w:pPr>
              <w:jc w:val="center"/>
              <w:rPr>
                <w:rFonts w:ascii="Times New Roman" w:hAnsi="Times New Roman" w:cs="Times New Roman"/>
                <w:b/>
                <w:bCs/>
              </w:rPr>
            </w:pPr>
            <w:r w:rsidRPr="00A6519F">
              <w:rPr>
                <w:rFonts w:ascii="Times New Roman" w:hAnsi="Times New Roman" w:cs="Times New Roman"/>
                <w:b/>
                <w:bCs/>
              </w:rPr>
              <w:t>1549</w:t>
            </w:r>
          </w:p>
        </w:tc>
        <w:tc>
          <w:tcPr>
            <w:tcW w:w="1532" w:type="dxa"/>
          </w:tcPr>
          <w:p w14:paraId="6DCA1581" w14:textId="77777777" w:rsidR="005162B0" w:rsidRPr="00604D73" w:rsidRDefault="005162B0" w:rsidP="00D90C24">
            <w:pPr>
              <w:jc w:val="center"/>
              <w:rPr>
                <w:rFonts w:ascii="Times New Roman" w:hAnsi="Times New Roman" w:cs="Times New Roman"/>
                <w:b/>
                <w:bCs/>
              </w:rPr>
            </w:pPr>
            <w:r w:rsidRPr="00A6519F">
              <w:rPr>
                <w:rFonts w:ascii="Times New Roman" w:hAnsi="Times New Roman" w:cs="Times New Roman"/>
                <w:b/>
                <w:bCs/>
              </w:rPr>
              <w:t>1566</w:t>
            </w:r>
          </w:p>
        </w:tc>
      </w:tr>
      <w:tr w:rsidR="005162B0" w:rsidRPr="00A6519F" w14:paraId="0F9B85C7" w14:textId="77777777" w:rsidTr="000F750E">
        <w:tc>
          <w:tcPr>
            <w:tcW w:w="1777" w:type="dxa"/>
          </w:tcPr>
          <w:p w14:paraId="4E8A0AAF" w14:textId="77777777" w:rsidR="005162B0" w:rsidRPr="00604D73" w:rsidRDefault="005162B0" w:rsidP="00D90C24">
            <w:pPr>
              <w:rPr>
                <w:rFonts w:ascii="Times New Roman" w:hAnsi="Times New Roman" w:cs="Times New Roman"/>
              </w:rPr>
            </w:pPr>
            <w:r w:rsidRPr="00A6519F">
              <w:rPr>
                <w:rFonts w:ascii="Times New Roman" w:hAnsi="Times New Roman" w:cs="Times New Roman"/>
              </w:rPr>
              <w:t>Iš jų</w:t>
            </w:r>
            <w:r w:rsidRPr="00A6519F">
              <w:rPr>
                <w:rFonts w:ascii="Times New Roman" w:hAnsi="Times New Roman" w:cs="Times New Roman"/>
                <w:lang w:val="en-US"/>
              </w:rPr>
              <w:t xml:space="preserve"> </w:t>
            </w:r>
            <w:r w:rsidRPr="00A6519F">
              <w:rPr>
                <w:rFonts w:ascii="Times New Roman" w:hAnsi="Times New Roman" w:cs="Times New Roman"/>
              </w:rPr>
              <w:t xml:space="preserve"> suaugusiųjų</w:t>
            </w:r>
          </w:p>
        </w:tc>
        <w:tc>
          <w:tcPr>
            <w:tcW w:w="1592" w:type="dxa"/>
          </w:tcPr>
          <w:p w14:paraId="20C8BA83"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46</w:t>
            </w:r>
          </w:p>
        </w:tc>
        <w:tc>
          <w:tcPr>
            <w:tcW w:w="1532" w:type="dxa"/>
          </w:tcPr>
          <w:p w14:paraId="4FA7EC63"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38</w:t>
            </w:r>
          </w:p>
        </w:tc>
        <w:tc>
          <w:tcPr>
            <w:tcW w:w="1669" w:type="dxa"/>
          </w:tcPr>
          <w:p w14:paraId="78245FAA"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40</w:t>
            </w:r>
          </w:p>
        </w:tc>
        <w:tc>
          <w:tcPr>
            <w:tcW w:w="1532" w:type="dxa"/>
          </w:tcPr>
          <w:p w14:paraId="2676E476"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31</w:t>
            </w:r>
          </w:p>
        </w:tc>
        <w:tc>
          <w:tcPr>
            <w:tcW w:w="1532" w:type="dxa"/>
          </w:tcPr>
          <w:p w14:paraId="3A274554" w14:textId="77777777" w:rsidR="005162B0" w:rsidRPr="00604D73" w:rsidRDefault="005162B0" w:rsidP="00D90C24">
            <w:pPr>
              <w:jc w:val="center"/>
              <w:rPr>
                <w:rFonts w:ascii="Times New Roman" w:hAnsi="Times New Roman" w:cs="Times New Roman"/>
              </w:rPr>
            </w:pPr>
            <w:r w:rsidRPr="00A6519F">
              <w:rPr>
                <w:rFonts w:ascii="Times New Roman" w:hAnsi="Times New Roman" w:cs="Times New Roman"/>
              </w:rPr>
              <w:t>43</w:t>
            </w:r>
          </w:p>
        </w:tc>
      </w:tr>
      <w:tr w:rsidR="005162B0" w:rsidRPr="00A6519F" w14:paraId="2BB9B956" w14:textId="77777777" w:rsidTr="000F750E">
        <w:tc>
          <w:tcPr>
            <w:tcW w:w="1777" w:type="dxa"/>
          </w:tcPr>
          <w:p w14:paraId="5C67EA19" w14:textId="065F8087" w:rsidR="005162B0" w:rsidRPr="00604D73" w:rsidRDefault="00F3181E" w:rsidP="00D90C24">
            <w:pPr>
              <w:rPr>
                <w:rFonts w:ascii="Times New Roman" w:hAnsi="Times New Roman" w:cs="Times New Roman"/>
                <w:b/>
                <w:bCs/>
              </w:rPr>
            </w:pPr>
            <w:r w:rsidRPr="00A6519F">
              <w:rPr>
                <w:rFonts w:ascii="Times New Roman" w:hAnsi="Times New Roman" w:cs="Times New Roman"/>
                <w:b/>
                <w:bCs/>
              </w:rPr>
              <w:t>B</w:t>
            </w:r>
            <w:r w:rsidR="005162B0" w:rsidRPr="00A6519F">
              <w:rPr>
                <w:rFonts w:ascii="Times New Roman" w:hAnsi="Times New Roman" w:cs="Times New Roman"/>
                <w:b/>
                <w:bCs/>
              </w:rPr>
              <w:t>e suaugusiųjų</w:t>
            </w:r>
          </w:p>
        </w:tc>
        <w:tc>
          <w:tcPr>
            <w:tcW w:w="1592" w:type="dxa"/>
          </w:tcPr>
          <w:p w14:paraId="198CB3E0" w14:textId="77777777" w:rsidR="005162B0" w:rsidRPr="00604D73" w:rsidRDefault="005162B0" w:rsidP="00D90C24">
            <w:pPr>
              <w:jc w:val="center"/>
              <w:rPr>
                <w:rFonts w:ascii="Times New Roman" w:hAnsi="Times New Roman" w:cs="Times New Roman"/>
                <w:b/>
                <w:bCs/>
              </w:rPr>
            </w:pPr>
            <w:r w:rsidRPr="00A6519F">
              <w:rPr>
                <w:rFonts w:ascii="Times New Roman" w:hAnsi="Times New Roman" w:cs="Times New Roman"/>
                <w:b/>
                <w:bCs/>
              </w:rPr>
              <w:t>1557</w:t>
            </w:r>
          </w:p>
        </w:tc>
        <w:tc>
          <w:tcPr>
            <w:tcW w:w="1532" w:type="dxa"/>
          </w:tcPr>
          <w:p w14:paraId="45DD5657" w14:textId="77777777" w:rsidR="005162B0" w:rsidRPr="00604D73" w:rsidRDefault="005162B0" w:rsidP="00D90C24">
            <w:pPr>
              <w:jc w:val="center"/>
              <w:rPr>
                <w:rFonts w:ascii="Times New Roman" w:hAnsi="Times New Roman" w:cs="Times New Roman"/>
                <w:b/>
                <w:bCs/>
              </w:rPr>
            </w:pPr>
            <w:r w:rsidRPr="00A6519F">
              <w:rPr>
                <w:rFonts w:ascii="Times New Roman" w:hAnsi="Times New Roman" w:cs="Times New Roman"/>
                <w:b/>
                <w:bCs/>
              </w:rPr>
              <w:t>1582</w:t>
            </w:r>
          </w:p>
        </w:tc>
        <w:tc>
          <w:tcPr>
            <w:tcW w:w="1669" w:type="dxa"/>
          </w:tcPr>
          <w:p w14:paraId="574629C3" w14:textId="77777777" w:rsidR="005162B0" w:rsidRPr="00604D73" w:rsidRDefault="005162B0" w:rsidP="00D90C24">
            <w:pPr>
              <w:jc w:val="center"/>
              <w:rPr>
                <w:rFonts w:ascii="Times New Roman" w:hAnsi="Times New Roman" w:cs="Times New Roman"/>
                <w:b/>
                <w:bCs/>
              </w:rPr>
            </w:pPr>
            <w:r w:rsidRPr="00A6519F">
              <w:rPr>
                <w:rFonts w:ascii="Times New Roman" w:hAnsi="Times New Roman" w:cs="Times New Roman"/>
                <w:b/>
                <w:bCs/>
              </w:rPr>
              <w:t>1504</w:t>
            </w:r>
          </w:p>
        </w:tc>
        <w:tc>
          <w:tcPr>
            <w:tcW w:w="1532" w:type="dxa"/>
          </w:tcPr>
          <w:p w14:paraId="39BCF5BB" w14:textId="77777777" w:rsidR="005162B0" w:rsidRPr="00604D73" w:rsidRDefault="005162B0" w:rsidP="00D90C24">
            <w:pPr>
              <w:jc w:val="center"/>
              <w:rPr>
                <w:rFonts w:ascii="Times New Roman" w:hAnsi="Times New Roman" w:cs="Times New Roman"/>
                <w:b/>
                <w:bCs/>
              </w:rPr>
            </w:pPr>
            <w:r w:rsidRPr="00A6519F">
              <w:rPr>
                <w:rFonts w:ascii="Times New Roman" w:hAnsi="Times New Roman" w:cs="Times New Roman"/>
                <w:b/>
                <w:bCs/>
              </w:rPr>
              <w:t>1518</w:t>
            </w:r>
          </w:p>
        </w:tc>
        <w:tc>
          <w:tcPr>
            <w:tcW w:w="1532" w:type="dxa"/>
          </w:tcPr>
          <w:p w14:paraId="212BE33F" w14:textId="77777777" w:rsidR="005162B0" w:rsidRPr="00604D73" w:rsidRDefault="005162B0" w:rsidP="00D90C24">
            <w:pPr>
              <w:jc w:val="center"/>
              <w:rPr>
                <w:rFonts w:ascii="Times New Roman" w:hAnsi="Times New Roman" w:cs="Times New Roman"/>
                <w:b/>
                <w:bCs/>
              </w:rPr>
            </w:pPr>
            <w:r w:rsidRPr="00A6519F">
              <w:rPr>
                <w:rFonts w:ascii="Times New Roman" w:hAnsi="Times New Roman" w:cs="Times New Roman"/>
                <w:b/>
                <w:bCs/>
              </w:rPr>
              <w:t>1523</w:t>
            </w:r>
          </w:p>
        </w:tc>
      </w:tr>
      <w:tr w:rsidR="00F3181E" w:rsidRPr="00A6519F" w14:paraId="29D2067B" w14:textId="77777777" w:rsidTr="000F750E">
        <w:tc>
          <w:tcPr>
            <w:tcW w:w="1777" w:type="dxa"/>
          </w:tcPr>
          <w:p w14:paraId="13799169" w14:textId="661066A2" w:rsidR="00F3181E" w:rsidRPr="00A6519F" w:rsidRDefault="00F3181E" w:rsidP="00D90C24">
            <w:pPr>
              <w:rPr>
                <w:rFonts w:ascii="Times New Roman" w:hAnsi="Times New Roman" w:cs="Times New Roman"/>
              </w:rPr>
            </w:pPr>
            <w:r w:rsidRPr="00A6519F">
              <w:rPr>
                <w:rFonts w:ascii="Times New Roman" w:hAnsi="Times New Roman" w:cs="Times New Roman"/>
              </w:rPr>
              <w:t>Klasių skaičius</w:t>
            </w:r>
          </w:p>
        </w:tc>
        <w:tc>
          <w:tcPr>
            <w:tcW w:w="1592" w:type="dxa"/>
          </w:tcPr>
          <w:p w14:paraId="39CC2A09" w14:textId="3FFA44A1" w:rsidR="00F3181E" w:rsidRPr="00A6519F" w:rsidRDefault="00347C28" w:rsidP="00D90C24">
            <w:pPr>
              <w:jc w:val="center"/>
              <w:rPr>
                <w:rFonts w:ascii="Times New Roman" w:hAnsi="Times New Roman" w:cs="Times New Roman"/>
              </w:rPr>
            </w:pPr>
            <w:r w:rsidRPr="00A6519F">
              <w:rPr>
                <w:rFonts w:ascii="Times New Roman" w:hAnsi="Times New Roman" w:cs="Times New Roman"/>
              </w:rPr>
              <w:t>76</w:t>
            </w:r>
          </w:p>
        </w:tc>
        <w:tc>
          <w:tcPr>
            <w:tcW w:w="1532" w:type="dxa"/>
          </w:tcPr>
          <w:p w14:paraId="68757149" w14:textId="2B0C57B4" w:rsidR="00F3181E" w:rsidRPr="00A6519F" w:rsidRDefault="00347C28" w:rsidP="00D90C24">
            <w:pPr>
              <w:jc w:val="center"/>
              <w:rPr>
                <w:rFonts w:ascii="Times New Roman" w:hAnsi="Times New Roman" w:cs="Times New Roman"/>
              </w:rPr>
            </w:pPr>
            <w:r w:rsidRPr="00A6519F">
              <w:rPr>
                <w:rFonts w:ascii="Times New Roman" w:hAnsi="Times New Roman" w:cs="Times New Roman"/>
              </w:rPr>
              <w:t>84</w:t>
            </w:r>
          </w:p>
        </w:tc>
        <w:tc>
          <w:tcPr>
            <w:tcW w:w="1669" w:type="dxa"/>
          </w:tcPr>
          <w:p w14:paraId="7C87EB70" w14:textId="0472BEBD" w:rsidR="00F3181E" w:rsidRPr="00A6519F" w:rsidRDefault="00347C28" w:rsidP="00D90C24">
            <w:pPr>
              <w:jc w:val="center"/>
              <w:rPr>
                <w:rFonts w:ascii="Times New Roman" w:hAnsi="Times New Roman" w:cs="Times New Roman"/>
              </w:rPr>
            </w:pPr>
            <w:r w:rsidRPr="00A6519F">
              <w:rPr>
                <w:rFonts w:ascii="Times New Roman" w:hAnsi="Times New Roman" w:cs="Times New Roman"/>
              </w:rPr>
              <w:t>76</w:t>
            </w:r>
          </w:p>
        </w:tc>
        <w:tc>
          <w:tcPr>
            <w:tcW w:w="1532" w:type="dxa"/>
          </w:tcPr>
          <w:p w14:paraId="05601370" w14:textId="5FEE7C01" w:rsidR="00F3181E" w:rsidRPr="00A6519F" w:rsidRDefault="00347C28" w:rsidP="00D90C24">
            <w:pPr>
              <w:jc w:val="center"/>
              <w:rPr>
                <w:rFonts w:ascii="Times New Roman" w:hAnsi="Times New Roman" w:cs="Times New Roman"/>
              </w:rPr>
            </w:pPr>
            <w:r w:rsidRPr="00A6519F">
              <w:rPr>
                <w:rFonts w:ascii="Times New Roman" w:hAnsi="Times New Roman" w:cs="Times New Roman"/>
              </w:rPr>
              <w:t>76</w:t>
            </w:r>
          </w:p>
        </w:tc>
        <w:tc>
          <w:tcPr>
            <w:tcW w:w="1532" w:type="dxa"/>
          </w:tcPr>
          <w:p w14:paraId="51D66AF4" w14:textId="420C6CF7" w:rsidR="00F3181E" w:rsidRPr="00A6519F" w:rsidRDefault="00347C28" w:rsidP="00D90C24">
            <w:pPr>
              <w:jc w:val="center"/>
              <w:rPr>
                <w:rFonts w:ascii="Times New Roman" w:hAnsi="Times New Roman" w:cs="Times New Roman"/>
              </w:rPr>
            </w:pPr>
            <w:r w:rsidRPr="00A6519F">
              <w:rPr>
                <w:rFonts w:ascii="Times New Roman" w:hAnsi="Times New Roman" w:cs="Times New Roman"/>
              </w:rPr>
              <w:t>80</w:t>
            </w:r>
          </w:p>
        </w:tc>
      </w:tr>
      <w:tr w:rsidR="00F3181E" w:rsidRPr="00A6519F" w14:paraId="13D5F56D" w14:textId="77777777" w:rsidTr="000F750E">
        <w:tc>
          <w:tcPr>
            <w:tcW w:w="1777" w:type="dxa"/>
          </w:tcPr>
          <w:p w14:paraId="3DCFD506" w14:textId="086C1032" w:rsidR="00F3181E" w:rsidRPr="00A6519F" w:rsidRDefault="00F3181E" w:rsidP="00D90C24">
            <w:pPr>
              <w:rPr>
                <w:rFonts w:ascii="Times New Roman" w:hAnsi="Times New Roman" w:cs="Times New Roman"/>
              </w:rPr>
            </w:pPr>
            <w:r w:rsidRPr="00A6519F">
              <w:rPr>
                <w:rFonts w:ascii="Times New Roman" w:hAnsi="Times New Roman" w:cs="Times New Roman"/>
              </w:rPr>
              <w:t>Komplektų skaičius</w:t>
            </w:r>
          </w:p>
        </w:tc>
        <w:tc>
          <w:tcPr>
            <w:tcW w:w="1592" w:type="dxa"/>
          </w:tcPr>
          <w:p w14:paraId="692C2463" w14:textId="2D0D6415" w:rsidR="00F3181E" w:rsidRPr="00A6519F" w:rsidRDefault="00347C28" w:rsidP="00D90C24">
            <w:pPr>
              <w:jc w:val="center"/>
              <w:rPr>
                <w:rFonts w:ascii="Times New Roman" w:hAnsi="Times New Roman" w:cs="Times New Roman"/>
              </w:rPr>
            </w:pPr>
            <w:r w:rsidRPr="00A6519F">
              <w:rPr>
                <w:rFonts w:ascii="Times New Roman" w:hAnsi="Times New Roman" w:cs="Times New Roman"/>
              </w:rPr>
              <w:t>74</w:t>
            </w:r>
          </w:p>
        </w:tc>
        <w:tc>
          <w:tcPr>
            <w:tcW w:w="1532" w:type="dxa"/>
          </w:tcPr>
          <w:p w14:paraId="5D7CE8AB" w14:textId="3077C563" w:rsidR="00F3181E" w:rsidRPr="00A6519F" w:rsidRDefault="00347C28" w:rsidP="00D90C24">
            <w:pPr>
              <w:jc w:val="center"/>
              <w:rPr>
                <w:rFonts w:ascii="Times New Roman" w:hAnsi="Times New Roman" w:cs="Times New Roman"/>
              </w:rPr>
            </w:pPr>
            <w:r w:rsidRPr="00A6519F">
              <w:rPr>
                <w:rFonts w:ascii="Times New Roman" w:hAnsi="Times New Roman" w:cs="Times New Roman"/>
              </w:rPr>
              <w:t>83</w:t>
            </w:r>
          </w:p>
        </w:tc>
        <w:tc>
          <w:tcPr>
            <w:tcW w:w="1669" w:type="dxa"/>
          </w:tcPr>
          <w:p w14:paraId="1BF6C7E2" w14:textId="051AF953" w:rsidR="00F3181E" w:rsidRPr="00A6519F" w:rsidRDefault="00347C28" w:rsidP="00D90C24">
            <w:pPr>
              <w:jc w:val="center"/>
              <w:rPr>
                <w:rFonts w:ascii="Times New Roman" w:hAnsi="Times New Roman" w:cs="Times New Roman"/>
              </w:rPr>
            </w:pPr>
            <w:r w:rsidRPr="00A6519F">
              <w:rPr>
                <w:rFonts w:ascii="Times New Roman" w:hAnsi="Times New Roman" w:cs="Times New Roman"/>
              </w:rPr>
              <w:t>74</w:t>
            </w:r>
          </w:p>
        </w:tc>
        <w:tc>
          <w:tcPr>
            <w:tcW w:w="1532" w:type="dxa"/>
          </w:tcPr>
          <w:p w14:paraId="655EE1D2" w14:textId="4944C2C3" w:rsidR="00F3181E" w:rsidRPr="00A6519F" w:rsidRDefault="00347C28" w:rsidP="00D90C24">
            <w:pPr>
              <w:jc w:val="center"/>
              <w:rPr>
                <w:rFonts w:ascii="Times New Roman" w:hAnsi="Times New Roman" w:cs="Times New Roman"/>
              </w:rPr>
            </w:pPr>
            <w:r w:rsidRPr="00A6519F">
              <w:rPr>
                <w:rFonts w:ascii="Times New Roman" w:hAnsi="Times New Roman" w:cs="Times New Roman"/>
              </w:rPr>
              <w:t>74</w:t>
            </w:r>
          </w:p>
        </w:tc>
        <w:tc>
          <w:tcPr>
            <w:tcW w:w="1532" w:type="dxa"/>
          </w:tcPr>
          <w:p w14:paraId="040A2263" w14:textId="011A2A3B" w:rsidR="00F3181E" w:rsidRPr="00A6519F" w:rsidRDefault="00347C28" w:rsidP="00D90C24">
            <w:pPr>
              <w:jc w:val="center"/>
              <w:rPr>
                <w:rFonts w:ascii="Times New Roman" w:hAnsi="Times New Roman" w:cs="Times New Roman"/>
              </w:rPr>
            </w:pPr>
            <w:r w:rsidRPr="00A6519F">
              <w:rPr>
                <w:rFonts w:ascii="Times New Roman" w:hAnsi="Times New Roman" w:cs="Times New Roman"/>
              </w:rPr>
              <w:t>78</w:t>
            </w:r>
          </w:p>
        </w:tc>
      </w:tr>
    </w:tbl>
    <w:p w14:paraId="66477B4B" w14:textId="46D02910" w:rsidR="00093035" w:rsidRPr="00A6519F" w:rsidRDefault="00BF6D89" w:rsidP="00232139">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Demografiniai rodikliai atspindi išliekančią ilgalaikę gimstamumo mažėjimo tendenciją, tačiau esama mokyklų tinklo struktūra sudaro sąlygas šiuos pokyčius valdyti be papildomų esminių struktūrinių pertvarkymų. Prognozuojamas mokinių skaičiaus mažėjimas pradinio ugdymo pakopoje buvo įvertintas planuojant klasių komplektavimą, mokytojų darbo krūvius ir ugdymo organizavimą, nepažeidžiant mokinių teisės į prieinamą ir kokybišką ugdymą. Pagrindinio ir vidurinio ugdymo pakopose mokinių skaičius išlieka stabilus (vienais metais mažėja, kitais metais didėja)</w:t>
      </w:r>
      <w:r w:rsidR="00EE505D" w:rsidRPr="00A6519F">
        <w:rPr>
          <w:rFonts w:ascii="Times New Roman" w:hAnsi="Times New Roman" w:cs="Times New Roman"/>
          <w:sz w:val="24"/>
          <w:szCs w:val="24"/>
        </w:rPr>
        <w:t>.</w:t>
      </w:r>
      <w:r w:rsidRPr="00A6519F">
        <w:rPr>
          <w:rFonts w:ascii="Times New Roman" w:hAnsi="Times New Roman" w:cs="Times New Roman"/>
          <w:sz w:val="24"/>
          <w:szCs w:val="24"/>
        </w:rPr>
        <w:t xml:space="preserve"> </w:t>
      </w:r>
      <w:r w:rsidR="00EE505D" w:rsidRPr="00A6519F">
        <w:rPr>
          <w:rFonts w:ascii="Times New Roman" w:hAnsi="Times New Roman" w:cs="Times New Roman"/>
          <w:sz w:val="24"/>
          <w:szCs w:val="24"/>
        </w:rPr>
        <w:t>Skaičiaus didėjimą lemia</w:t>
      </w:r>
      <w:r w:rsidRPr="00A6519F">
        <w:rPr>
          <w:rFonts w:ascii="Times New Roman" w:hAnsi="Times New Roman" w:cs="Times New Roman"/>
          <w:sz w:val="24"/>
          <w:szCs w:val="24"/>
        </w:rPr>
        <w:t xml:space="preserve"> mokiniai iš gretimų savivaldybių bei iš užsienio grįžusių šeimų vaikai.</w:t>
      </w:r>
      <w:r w:rsidR="00EC628A" w:rsidRPr="00A6519F">
        <w:rPr>
          <w:rFonts w:ascii="Times New Roman" w:hAnsi="Times New Roman" w:cs="Times New Roman"/>
          <w:sz w:val="24"/>
          <w:szCs w:val="24"/>
        </w:rPr>
        <w:t xml:space="preserve"> </w:t>
      </w:r>
    </w:p>
    <w:p w14:paraId="15089FCC" w14:textId="13147258" w:rsidR="00FC4112" w:rsidRPr="00A6519F" w:rsidRDefault="00093035" w:rsidP="00FC4112">
      <w:pPr>
        <w:spacing w:after="15" w:line="240" w:lineRule="auto"/>
        <w:ind w:firstLine="851"/>
        <w:jc w:val="both"/>
        <w:rPr>
          <w:rFonts w:ascii="Times New Roman" w:eastAsia="Times New Roman" w:hAnsi="Times New Roman" w:cs="Times New Roman"/>
          <w:kern w:val="2"/>
          <w:sz w:val="24"/>
          <w:szCs w:val="24"/>
          <w:lang w:eastAsia="lt-LT"/>
          <w14:ligatures w14:val="standardContextual"/>
        </w:rPr>
      </w:pPr>
      <w:r w:rsidRPr="00A6519F">
        <w:rPr>
          <w:rFonts w:ascii="Times New Roman" w:hAnsi="Times New Roman" w:cs="Times New Roman"/>
          <w:iCs/>
          <w:sz w:val="24"/>
          <w:szCs w:val="24"/>
        </w:rPr>
        <w:t>Atsižvelgiant į bendruomenės poreikius, Širvintų r. Gelvonų gimnazijoje vykdomos  suaugusiųjų pagrindinio</w:t>
      </w:r>
      <w:r w:rsidR="00FC4112" w:rsidRPr="00A6519F">
        <w:rPr>
          <w:rFonts w:ascii="Times New Roman" w:hAnsi="Times New Roman" w:cs="Times New Roman"/>
          <w:iCs/>
          <w:sz w:val="24"/>
          <w:szCs w:val="24"/>
        </w:rPr>
        <w:t xml:space="preserve"> ir</w:t>
      </w:r>
      <w:r w:rsidRPr="00A6519F">
        <w:rPr>
          <w:rFonts w:ascii="Times New Roman" w:hAnsi="Times New Roman" w:cs="Times New Roman"/>
          <w:iCs/>
          <w:sz w:val="24"/>
          <w:szCs w:val="24"/>
        </w:rPr>
        <w:t xml:space="preserve"> vidurinio ugdymo programos.</w:t>
      </w:r>
      <w:r w:rsidR="00456C5C" w:rsidRPr="00A6519F">
        <w:rPr>
          <w:rFonts w:ascii="Times New Roman" w:hAnsi="Times New Roman" w:cs="Times New Roman"/>
          <w:iCs/>
          <w:sz w:val="24"/>
          <w:szCs w:val="24"/>
        </w:rPr>
        <w:t xml:space="preserve"> </w:t>
      </w:r>
      <w:r w:rsidR="00FC4112" w:rsidRPr="00A6519F">
        <w:rPr>
          <w:rFonts w:ascii="Times New Roman" w:hAnsi="Times New Roman" w:cs="Times New Roman"/>
          <w:iCs/>
          <w:sz w:val="24"/>
          <w:szCs w:val="24"/>
        </w:rPr>
        <w:t>4 l</w:t>
      </w:r>
      <w:r w:rsidR="00456C5C" w:rsidRPr="00A6519F">
        <w:rPr>
          <w:rFonts w:ascii="Times New Roman" w:hAnsi="Times New Roman" w:cs="Times New Roman"/>
          <w:iCs/>
          <w:sz w:val="24"/>
          <w:szCs w:val="24"/>
        </w:rPr>
        <w:t>entelėje pateikiamas</w:t>
      </w:r>
      <w:r w:rsidR="00CD0CB0" w:rsidRPr="00A6519F">
        <w:rPr>
          <w:rFonts w:ascii="Times New Roman" w:hAnsi="Times New Roman" w:cs="Times New Roman"/>
          <w:iCs/>
          <w:sz w:val="24"/>
          <w:szCs w:val="24"/>
        </w:rPr>
        <w:t xml:space="preserve"> </w:t>
      </w:r>
      <w:r w:rsidR="00CD0CB0" w:rsidRPr="00A6519F">
        <w:rPr>
          <w:rFonts w:ascii="Times New Roman" w:eastAsia="Times New Roman" w:hAnsi="Times New Roman" w:cs="Times New Roman"/>
          <w:kern w:val="2"/>
          <w:sz w:val="24"/>
          <w:szCs w:val="24"/>
          <w:lang w:eastAsia="lt-LT"/>
          <w14:ligatures w14:val="standardContextual"/>
        </w:rPr>
        <w:t>2025–2026 m. m.</w:t>
      </w:r>
      <w:r w:rsidR="00456C5C" w:rsidRPr="00A6519F">
        <w:rPr>
          <w:rFonts w:ascii="Times New Roman" w:hAnsi="Times New Roman" w:cs="Times New Roman"/>
          <w:iCs/>
          <w:sz w:val="24"/>
          <w:szCs w:val="24"/>
        </w:rPr>
        <w:t xml:space="preserve"> </w:t>
      </w:r>
      <w:r w:rsidR="00FC4112" w:rsidRPr="00A6519F">
        <w:rPr>
          <w:rFonts w:ascii="Times New Roman" w:eastAsia="Times New Roman" w:hAnsi="Times New Roman" w:cs="Times New Roman"/>
          <w:kern w:val="2"/>
          <w:sz w:val="24"/>
          <w:szCs w:val="24"/>
          <w:lang w:eastAsia="lt-LT"/>
          <w14:ligatures w14:val="standardContextual"/>
        </w:rPr>
        <w:t>Savivaldybės mokyklų sąrašas, vykdomos programos ir mokinių skaičius jose 2025 m. rugsėjo 1 d. (duomenų šaltinis – ŠVIS)</w:t>
      </w:r>
      <w:r w:rsidR="00CD0CB0" w:rsidRPr="00A6519F">
        <w:rPr>
          <w:rFonts w:ascii="Times New Roman" w:eastAsia="Times New Roman" w:hAnsi="Times New Roman" w:cs="Times New Roman"/>
          <w:kern w:val="2"/>
          <w:sz w:val="24"/>
          <w:szCs w:val="24"/>
          <w:lang w:eastAsia="lt-LT"/>
          <w14:ligatures w14:val="standardContextual"/>
        </w:rPr>
        <w:t>.</w:t>
      </w:r>
      <w:r w:rsidR="00FC4112" w:rsidRPr="00A6519F">
        <w:rPr>
          <w:rFonts w:ascii="Times New Roman" w:eastAsia="Times New Roman" w:hAnsi="Times New Roman" w:cs="Times New Roman"/>
          <w:kern w:val="2"/>
          <w:sz w:val="24"/>
          <w:szCs w:val="24"/>
          <w:lang w:eastAsia="lt-LT"/>
          <w14:ligatures w14:val="standardContextual"/>
        </w:rPr>
        <w:t xml:space="preserve"> </w:t>
      </w:r>
    </w:p>
    <w:p w14:paraId="41AB40AE" w14:textId="06E70032" w:rsidR="00FC4112" w:rsidRPr="00A6519F" w:rsidRDefault="00FC4112" w:rsidP="002C57A5">
      <w:pPr>
        <w:spacing w:after="0" w:line="360" w:lineRule="auto"/>
        <w:jc w:val="both"/>
        <w:rPr>
          <w:rFonts w:ascii="Times New Roman" w:eastAsia="Times New Roman" w:hAnsi="Times New Roman" w:cs="Times New Roman"/>
          <w:kern w:val="2"/>
          <w:sz w:val="24"/>
          <w:szCs w:val="24"/>
          <w:lang w:eastAsia="lt-LT"/>
          <w14:ligatures w14:val="standardContextual"/>
        </w:rPr>
      </w:pPr>
      <w:r w:rsidRPr="00A6519F">
        <w:rPr>
          <w:rFonts w:ascii="Times New Roman" w:eastAsia="Times New Roman" w:hAnsi="Times New Roman" w:cs="Times New Roman"/>
          <w:kern w:val="2"/>
          <w:sz w:val="24"/>
          <w:szCs w:val="24"/>
          <w:lang w:eastAsia="lt-LT"/>
          <w14:ligatures w14:val="standardContextual"/>
        </w:rPr>
        <w:t xml:space="preserve">                                                                                                                                                 4 lentelė</w:t>
      </w:r>
    </w:p>
    <w:tbl>
      <w:tblPr>
        <w:tblStyle w:val="Lentelstinklelis"/>
        <w:tblW w:w="0" w:type="auto"/>
        <w:tblInd w:w="0" w:type="dxa"/>
        <w:tblLook w:val="04A0" w:firstRow="1" w:lastRow="0" w:firstColumn="1" w:lastColumn="0" w:noHBand="0" w:noVBand="1"/>
      </w:tblPr>
      <w:tblGrid>
        <w:gridCol w:w="4473"/>
        <w:gridCol w:w="1549"/>
        <w:gridCol w:w="1757"/>
        <w:gridCol w:w="1153"/>
        <w:gridCol w:w="696"/>
      </w:tblGrid>
      <w:tr w:rsidR="003C3F69" w:rsidRPr="00A6519F" w14:paraId="1E398755" w14:textId="77777777" w:rsidTr="002C57A5">
        <w:trPr>
          <w:trHeight w:val="499"/>
        </w:trPr>
        <w:tc>
          <w:tcPr>
            <w:tcW w:w="4965" w:type="dxa"/>
            <w:vAlign w:val="center"/>
          </w:tcPr>
          <w:p w14:paraId="355100BE" w14:textId="77777777" w:rsidR="003C3F69" w:rsidRPr="00A6519F" w:rsidRDefault="003C3F69" w:rsidP="00D90C24">
            <w:pPr>
              <w:jc w:val="center"/>
              <w:rPr>
                <w:rFonts w:ascii="Times New Roman" w:hAnsi="Times New Roman" w:cs="Times New Roman"/>
              </w:rPr>
            </w:pPr>
            <w:r w:rsidRPr="00604D73">
              <w:rPr>
                <w:rFonts w:ascii="Times New Roman" w:eastAsia="Times New Roman" w:hAnsi="Times New Roman" w:cs="Times New Roman"/>
                <w:b/>
                <w:bCs/>
                <w:sz w:val="22"/>
                <w:szCs w:val="22"/>
                <w:lang w:eastAsia="lt-LT"/>
              </w:rPr>
              <w:t>Įstaigos pavadinimas</w:t>
            </w:r>
          </w:p>
        </w:tc>
        <w:tc>
          <w:tcPr>
            <w:tcW w:w="1428" w:type="dxa"/>
            <w:vAlign w:val="center"/>
          </w:tcPr>
          <w:p w14:paraId="7F9659D4" w14:textId="77777777" w:rsidR="003C3F69" w:rsidRPr="00A6519F" w:rsidRDefault="003C3F69" w:rsidP="00D90C24">
            <w:pPr>
              <w:jc w:val="center"/>
              <w:rPr>
                <w:rFonts w:ascii="Times New Roman" w:hAnsi="Times New Roman" w:cs="Times New Roman"/>
              </w:rPr>
            </w:pPr>
            <w:r w:rsidRPr="00604D73">
              <w:rPr>
                <w:rFonts w:ascii="Times New Roman" w:eastAsia="Times New Roman" w:hAnsi="Times New Roman" w:cs="Times New Roman"/>
                <w:b/>
                <w:bCs/>
                <w:sz w:val="22"/>
                <w:szCs w:val="22"/>
                <w:lang w:eastAsia="lt-LT"/>
              </w:rPr>
              <w:t>Ikimokyklinio  ugdymo programa</w:t>
            </w:r>
          </w:p>
        </w:tc>
        <w:tc>
          <w:tcPr>
            <w:tcW w:w="1617" w:type="dxa"/>
            <w:vAlign w:val="center"/>
          </w:tcPr>
          <w:p w14:paraId="46010DEE" w14:textId="77777777" w:rsidR="003C3F69" w:rsidRPr="00A6519F" w:rsidRDefault="003C3F69" w:rsidP="00D90C24">
            <w:pPr>
              <w:jc w:val="center"/>
              <w:rPr>
                <w:rFonts w:ascii="Times New Roman" w:hAnsi="Times New Roman" w:cs="Times New Roman"/>
              </w:rPr>
            </w:pPr>
            <w:r w:rsidRPr="00604D73">
              <w:rPr>
                <w:rFonts w:ascii="Times New Roman" w:eastAsia="Times New Roman" w:hAnsi="Times New Roman" w:cs="Times New Roman"/>
                <w:b/>
                <w:bCs/>
                <w:sz w:val="22"/>
                <w:szCs w:val="22"/>
                <w:lang w:eastAsia="lt-LT"/>
              </w:rPr>
              <w:t>Priešmokyklinio ugdymo programa</w:t>
            </w:r>
          </w:p>
        </w:tc>
        <w:tc>
          <w:tcPr>
            <w:tcW w:w="1068" w:type="dxa"/>
            <w:vAlign w:val="center"/>
          </w:tcPr>
          <w:p w14:paraId="31803D4D" w14:textId="77777777" w:rsidR="003C3F69" w:rsidRPr="00A6519F" w:rsidRDefault="003C3F69" w:rsidP="00D90C24">
            <w:pPr>
              <w:jc w:val="center"/>
              <w:rPr>
                <w:rFonts w:ascii="Times New Roman" w:hAnsi="Times New Roman" w:cs="Times New Roman"/>
              </w:rPr>
            </w:pPr>
            <w:r w:rsidRPr="00604D73">
              <w:rPr>
                <w:rFonts w:ascii="Times New Roman" w:eastAsia="Times New Roman" w:hAnsi="Times New Roman" w:cs="Times New Roman"/>
                <w:b/>
                <w:bCs/>
                <w:sz w:val="22"/>
                <w:szCs w:val="22"/>
                <w:lang w:eastAsia="lt-LT"/>
              </w:rPr>
              <w:t>Bendrojo ugdymo programa</w:t>
            </w:r>
          </w:p>
        </w:tc>
        <w:tc>
          <w:tcPr>
            <w:tcW w:w="550" w:type="dxa"/>
            <w:vAlign w:val="center"/>
          </w:tcPr>
          <w:p w14:paraId="1FBC84A6" w14:textId="77777777" w:rsidR="003C3F69" w:rsidRPr="00A6519F" w:rsidRDefault="003C3F69" w:rsidP="00D90C24">
            <w:pPr>
              <w:jc w:val="center"/>
              <w:rPr>
                <w:rFonts w:ascii="Times New Roman" w:hAnsi="Times New Roman" w:cs="Times New Roman"/>
              </w:rPr>
            </w:pPr>
            <w:r w:rsidRPr="00604D73">
              <w:rPr>
                <w:rFonts w:ascii="Times New Roman" w:eastAsia="Times New Roman" w:hAnsi="Times New Roman" w:cs="Times New Roman"/>
                <w:b/>
                <w:bCs/>
                <w:sz w:val="22"/>
                <w:szCs w:val="22"/>
                <w:lang w:eastAsia="lt-LT"/>
              </w:rPr>
              <w:t>Iš viso</w:t>
            </w:r>
          </w:p>
        </w:tc>
      </w:tr>
      <w:tr w:rsidR="003C3F69" w:rsidRPr="00A6519F" w14:paraId="662F49D9" w14:textId="77777777" w:rsidTr="00D90C24">
        <w:tc>
          <w:tcPr>
            <w:tcW w:w="4965" w:type="dxa"/>
          </w:tcPr>
          <w:p w14:paraId="2009961B" w14:textId="22B25ED9" w:rsidR="003C3F69" w:rsidRPr="00604D73" w:rsidRDefault="003C3F69" w:rsidP="003B77FB">
            <w:pPr>
              <w:jc w:val="both"/>
              <w:rPr>
                <w:rFonts w:ascii="Times New Roman" w:hAnsi="Times New Roman" w:cs="Times New Roman"/>
              </w:rPr>
            </w:pPr>
            <w:r w:rsidRPr="00A6519F">
              <w:rPr>
                <w:rFonts w:ascii="Times New Roman" w:eastAsia="Times New Roman" w:hAnsi="Times New Roman" w:cs="Times New Roman"/>
                <w:lang w:eastAsia="lt-LT"/>
              </w:rPr>
              <w:t>Širvintų Lauryno Stuokos</w:t>
            </w:r>
            <w:r w:rsidR="003B77FB">
              <w:rPr>
                <w:rFonts w:ascii="Times New Roman" w:eastAsia="Times New Roman" w:hAnsi="Times New Roman" w:cs="Times New Roman"/>
                <w:lang w:eastAsia="lt-LT"/>
              </w:rPr>
              <w:t>-</w:t>
            </w:r>
            <w:r w:rsidRPr="00A6519F">
              <w:rPr>
                <w:rFonts w:ascii="Times New Roman" w:eastAsia="Times New Roman" w:hAnsi="Times New Roman" w:cs="Times New Roman"/>
                <w:lang w:eastAsia="lt-LT"/>
              </w:rPr>
              <w:t>Gucevičiaus gimnazija</w:t>
            </w:r>
          </w:p>
        </w:tc>
        <w:tc>
          <w:tcPr>
            <w:tcW w:w="1428" w:type="dxa"/>
          </w:tcPr>
          <w:p w14:paraId="2AD05590"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0</w:t>
            </w:r>
          </w:p>
        </w:tc>
        <w:tc>
          <w:tcPr>
            <w:tcW w:w="1617" w:type="dxa"/>
          </w:tcPr>
          <w:p w14:paraId="156F414B"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0</w:t>
            </w:r>
          </w:p>
        </w:tc>
        <w:tc>
          <w:tcPr>
            <w:tcW w:w="1068" w:type="dxa"/>
          </w:tcPr>
          <w:p w14:paraId="682894C3"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321</w:t>
            </w:r>
          </w:p>
        </w:tc>
        <w:tc>
          <w:tcPr>
            <w:tcW w:w="550" w:type="dxa"/>
          </w:tcPr>
          <w:p w14:paraId="77DFF7B8"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321</w:t>
            </w:r>
          </w:p>
        </w:tc>
      </w:tr>
      <w:tr w:rsidR="003C3F69" w:rsidRPr="00A6519F" w14:paraId="0DF3A1AD" w14:textId="77777777" w:rsidTr="00D90C24">
        <w:tc>
          <w:tcPr>
            <w:tcW w:w="4965" w:type="dxa"/>
          </w:tcPr>
          <w:p w14:paraId="3F30FB59" w14:textId="77777777" w:rsidR="003C3F69" w:rsidRPr="00604D73" w:rsidRDefault="003C3F69" w:rsidP="00D90C24">
            <w:pPr>
              <w:jc w:val="both"/>
              <w:rPr>
                <w:rFonts w:ascii="Times New Roman" w:hAnsi="Times New Roman" w:cs="Times New Roman"/>
              </w:rPr>
            </w:pPr>
            <w:r w:rsidRPr="00A6519F">
              <w:rPr>
                <w:rFonts w:ascii="Times New Roman" w:eastAsia="Times New Roman" w:hAnsi="Times New Roman" w:cs="Times New Roman"/>
                <w:lang w:eastAsia="lt-LT"/>
              </w:rPr>
              <w:t>Širvintų „Atžalyno“ progimnazija</w:t>
            </w:r>
          </w:p>
        </w:tc>
        <w:tc>
          <w:tcPr>
            <w:tcW w:w="1428" w:type="dxa"/>
          </w:tcPr>
          <w:p w14:paraId="5527664A"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15</w:t>
            </w:r>
          </w:p>
        </w:tc>
        <w:tc>
          <w:tcPr>
            <w:tcW w:w="1617" w:type="dxa"/>
          </w:tcPr>
          <w:p w14:paraId="638C005E"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6</w:t>
            </w:r>
          </w:p>
        </w:tc>
        <w:tc>
          <w:tcPr>
            <w:tcW w:w="1068" w:type="dxa"/>
          </w:tcPr>
          <w:p w14:paraId="0CF70E0A"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354</w:t>
            </w:r>
          </w:p>
        </w:tc>
        <w:tc>
          <w:tcPr>
            <w:tcW w:w="550" w:type="dxa"/>
          </w:tcPr>
          <w:p w14:paraId="7CE23AB8"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375</w:t>
            </w:r>
          </w:p>
        </w:tc>
      </w:tr>
      <w:tr w:rsidR="003C3F69" w:rsidRPr="00A6519F" w14:paraId="3C1AA548" w14:textId="77777777" w:rsidTr="00D90C24">
        <w:tc>
          <w:tcPr>
            <w:tcW w:w="4965" w:type="dxa"/>
          </w:tcPr>
          <w:p w14:paraId="568E3500" w14:textId="77777777" w:rsidR="003C3F69" w:rsidRPr="00604D73" w:rsidRDefault="003C3F69" w:rsidP="00D90C24">
            <w:pPr>
              <w:jc w:val="both"/>
              <w:rPr>
                <w:rFonts w:ascii="Times New Roman" w:hAnsi="Times New Roman" w:cs="Times New Roman"/>
              </w:rPr>
            </w:pPr>
            <w:r w:rsidRPr="00A6519F">
              <w:rPr>
                <w:rFonts w:ascii="Times New Roman" w:eastAsia="Times New Roman" w:hAnsi="Times New Roman" w:cs="Times New Roman"/>
                <w:lang w:eastAsia="lt-LT"/>
              </w:rPr>
              <w:t>Širvintų pradinė mokykla</w:t>
            </w:r>
          </w:p>
        </w:tc>
        <w:tc>
          <w:tcPr>
            <w:tcW w:w="1428" w:type="dxa"/>
          </w:tcPr>
          <w:p w14:paraId="289421F5"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0</w:t>
            </w:r>
          </w:p>
        </w:tc>
        <w:tc>
          <w:tcPr>
            <w:tcW w:w="1617" w:type="dxa"/>
          </w:tcPr>
          <w:p w14:paraId="55E78F7E"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40</w:t>
            </w:r>
          </w:p>
        </w:tc>
        <w:tc>
          <w:tcPr>
            <w:tcW w:w="1068" w:type="dxa"/>
          </w:tcPr>
          <w:p w14:paraId="2F78A64C"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397</w:t>
            </w:r>
          </w:p>
        </w:tc>
        <w:tc>
          <w:tcPr>
            <w:tcW w:w="550" w:type="dxa"/>
          </w:tcPr>
          <w:p w14:paraId="42907D10"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437</w:t>
            </w:r>
          </w:p>
        </w:tc>
      </w:tr>
      <w:tr w:rsidR="003C3F69" w:rsidRPr="00A6519F" w14:paraId="4392699B" w14:textId="77777777" w:rsidTr="00D90C24">
        <w:tc>
          <w:tcPr>
            <w:tcW w:w="4965" w:type="dxa"/>
          </w:tcPr>
          <w:p w14:paraId="65438628" w14:textId="77777777" w:rsidR="003C3F69" w:rsidRPr="00604D73" w:rsidRDefault="003C3F69" w:rsidP="00D90C24">
            <w:pPr>
              <w:jc w:val="both"/>
              <w:rPr>
                <w:rFonts w:ascii="Times New Roman" w:hAnsi="Times New Roman" w:cs="Times New Roman"/>
              </w:rPr>
            </w:pPr>
            <w:r w:rsidRPr="00A6519F">
              <w:rPr>
                <w:rFonts w:ascii="Times New Roman" w:eastAsia="Times New Roman" w:hAnsi="Times New Roman" w:cs="Times New Roman"/>
                <w:lang w:eastAsia="lt-LT"/>
              </w:rPr>
              <w:t>Širvintų r. Gelvonų gimnazija</w:t>
            </w:r>
          </w:p>
        </w:tc>
        <w:tc>
          <w:tcPr>
            <w:tcW w:w="1428" w:type="dxa"/>
          </w:tcPr>
          <w:p w14:paraId="6A7EA5EA"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14</w:t>
            </w:r>
          </w:p>
        </w:tc>
        <w:tc>
          <w:tcPr>
            <w:tcW w:w="1617" w:type="dxa"/>
          </w:tcPr>
          <w:p w14:paraId="17AFE5BD"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6</w:t>
            </w:r>
          </w:p>
        </w:tc>
        <w:tc>
          <w:tcPr>
            <w:tcW w:w="1068" w:type="dxa"/>
          </w:tcPr>
          <w:p w14:paraId="520D546F"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116</w:t>
            </w:r>
          </w:p>
        </w:tc>
        <w:tc>
          <w:tcPr>
            <w:tcW w:w="550" w:type="dxa"/>
          </w:tcPr>
          <w:p w14:paraId="646CF8D2"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136</w:t>
            </w:r>
          </w:p>
        </w:tc>
      </w:tr>
      <w:tr w:rsidR="003C3F69" w:rsidRPr="00A6519F" w14:paraId="4CEDF476" w14:textId="77777777" w:rsidTr="00D90C24">
        <w:tc>
          <w:tcPr>
            <w:tcW w:w="4965" w:type="dxa"/>
            <w:vAlign w:val="bottom"/>
          </w:tcPr>
          <w:p w14:paraId="62EA2690" w14:textId="77777777" w:rsidR="003C3F69" w:rsidRPr="00604D73" w:rsidRDefault="003C3F69" w:rsidP="00D90C24">
            <w:pPr>
              <w:jc w:val="both"/>
              <w:rPr>
                <w:rFonts w:ascii="Times New Roman" w:hAnsi="Times New Roman" w:cs="Times New Roman"/>
              </w:rPr>
            </w:pPr>
            <w:r w:rsidRPr="00A6519F">
              <w:rPr>
                <w:rFonts w:ascii="Times New Roman" w:eastAsia="Times New Roman" w:hAnsi="Times New Roman" w:cs="Times New Roman"/>
                <w:lang w:eastAsia="lt-LT"/>
              </w:rPr>
              <w:t>Širvintų r. Musninkų Alfonso Petrulio gimnazija</w:t>
            </w:r>
          </w:p>
        </w:tc>
        <w:tc>
          <w:tcPr>
            <w:tcW w:w="1428" w:type="dxa"/>
          </w:tcPr>
          <w:p w14:paraId="4BD6588D"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0</w:t>
            </w:r>
          </w:p>
        </w:tc>
        <w:tc>
          <w:tcPr>
            <w:tcW w:w="1617" w:type="dxa"/>
          </w:tcPr>
          <w:p w14:paraId="790FE4D2"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0</w:t>
            </w:r>
          </w:p>
        </w:tc>
        <w:tc>
          <w:tcPr>
            <w:tcW w:w="1068" w:type="dxa"/>
          </w:tcPr>
          <w:p w14:paraId="71CA570E"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315</w:t>
            </w:r>
          </w:p>
        </w:tc>
        <w:tc>
          <w:tcPr>
            <w:tcW w:w="550" w:type="dxa"/>
          </w:tcPr>
          <w:p w14:paraId="7A7A9D35" w14:textId="77777777" w:rsidR="003C3F69" w:rsidRPr="00A6519F" w:rsidRDefault="003C3F69" w:rsidP="00D90C24">
            <w:pPr>
              <w:jc w:val="center"/>
              <w:rPr>
                <w:rFonts w:ascii="Times New Roman" w:hAnsi="Times New Roman" w:cs="Times New Roman"/>
                <w:bCs/>
              </w:rPr>
            </w:pPr>
            <w:r w:rsidRPr="00A6519F">
              <w:rPr>
                <w:rFonts w:ascii="Times New Roman" w:hAnsi="Times New Roman" w:cs="Times New Roman"/>
                <w:bCs/>
              </w:rPr>
              <w:t>315</w:t>
            </w:r>
          </w:p>
        </w:tc>
      </w:tr>
      <w:tr w:rsidR="003C3F69" w:rsidRPr="00A6519F" w14:paraId="3742C439" w14:textId="77777777" w:rsidTr="00D90C24">
        <w:tc>
          <w:tcPr>
            <w:tcW w:w="4965" w:type="dxa"/>
          </w:tcPr>
          <w:p w14:paraId="5FC83698" w14:textId="77777777" w:rsidR="003C3F69" w:rsidRPr="00604D73" w:rsidRDefault="003C3F69" w:rsidP="00D90C24">
            <w:pPr>
              <w:jc w:val="both"/>
              <w:rPr>
                <w:rFonts w:ascii="Times New Roman" w:hAnsi="Times New Roman" w:cs="Times New Roman"/>
              </w:rPr>
            </w:pPr>
            <w:r w:rsidRPr="00A6519F">
              <w:rPr>
                <w:rFonts w:ascii="Times New Roman" w:eastAsia="Times New Roman" w:hAnsi="Times New Roman" w:cs="Times New Roman"/>
                <w:lang w:eastAsia="lt-LT"/>
              </w:rPr>
              <w:t>Širvintų r. Musninkų Alfonso Petrulio gimnazijos Čiobiškio skyrius</w:t>
            </w:r>
          </w:p>
        </w:tc>
        <w:tc>
          <w:tcPr>
            <w:tcW w:w="1428" w:type="dxa"/>
          </w:tcPr>
          <w:p w14:paraId="1EE35C5B" w14:textId="77777777" w:rsidR="003C3F69" w:rsidRPr="00A6519F" w:rsidRDefault="003C3F69" w:rsidP="00D90C24">
            <w:pPr>
              <w:jc w:val="center"/>
              <w:rPr>
                <w:rFonts w:ascii="Times New Roman" w:hAnsi="Times New Roman" w:cs="Times New Roman"/>
                <w:bCs/>
              </w:rPr>
            </w:pPr>
            <w:r w:rsidRPr="00A6519F">
              <w:rPr>
                <w:rFonts w:ascii="Times New Roman" w:hAnsi="Times New Roman" w:cs="Times New Roman"/>
                <w:bCs/>
              </w:rPr>
              <w:t>12</w:t>
            </w:r>
          </w:p>
        </w:tc>
        <w:tc>
          <w:tcPr>
            <w:tcW w:w="1617" w:type="dxa"/>
          </w:tcPr>
          <w:p w14:paraId="135AE18F"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0</w:t>
            </w:r>
          </w:p>
        </w:tc>
        <w:tc>
          <w:tcPr>
            <w:tcW w:w="1068" w:type="dxa"/>
          </w:tcPr>
          <w:p w14:paraId="208BDDE7"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0</w:t>
            </w:r>
          </w:p>
        </w:tc>
        <w:tc>
          <w:tcPr>
            <w:tcW w:w="550" w:type="dxa"/>
          </w:tcPr>
          <w:p w14:paraId="30CCAE2D"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12</w:t>
            </w:r>
          </w:p>
        </w:tc>
      </w:tr>
      <w:tr w:rsidR="003C3F69" w:rsidRPr="00A6519F" w14:paraId="46085664" w14:textId="77777777" w:rsidTr="00D90C24">
        <w:tc>
          <w:tcPr>
            <w:tcW w:w="4965" w:type="dxa"/>
            <w:vAlign w:val="bottom"/>
          </w:tcPr>
          <w:p w14:paraId="176E8A50" w14:textId="77777777" w:rsidR="003C3F69" w:rsidRPr="00604D73" w:rsidRDefault="003C3F69" w:rsidP="00D90C24">
            <w:pPr>
              <w:jc w:val="both"/>
              <w:rPr>
                <w:rFonts w:ascii="Times New Roman" w:hAnsi="Times New Roman" w:cs="Times New Roman"/>
              </w:rPr>
            </w:pPr>
            <w:r w:rsidRPr="00A6519F">
              <w:rPr>
                <w:rFonts w:ascii="Times New Roman" w:eastAsia="Times New Roman" w:hAnsi="Times New Roman" w:cs="Times New Roman"/>
                <w:lang w:eastAsia="lt-LT"/>
              </w:rPr>
              <w:t>Širvintų r. Musninkų Alfonso Petrulio gimnazijos Kernavės skyrius</w:t>
            </w:r>
          </w:p>
        </w:tc>
        <w:tc>
          <w:tcPr>
            <w:tcW w:w="1428" w:type="dxa"/>
          </w:tcPr>
          <w:p w14:paraId="06BCDD1B" w14:textId="77777777" w:rsidR="003C3F69" w:rsidRPr="00A6519F" w:rsidRDefault="003C3F69" w:rsidP="00D90C24">
            <w:pPr>
              <w:jc w:val="center"/>
              <w:rPr>
                <w:rFonts w:ascii="Times New Roman" w:hAnsi="Times New Roman" w:cs="Times New Roman"/>
                <w:bCs/>
              </w:rPr>
            </w:pPr>
            <w:r w:rsidRPr="00A6519F">
              <w:rPr>
                <w:rFonts w:ascii="Times New Roman" w:hAnsi="Times New Roman" w:cs="Times New Roman"/>
                <w:bCs/>
              </w:rPr>
              <w:t>6</w:t>
            </w:r>
          </w:p>
        </w:tc>
        <w:tc>
          <w:tcPr>
            <w:tcW w:w="1617" w:type="dxa"/>
          </w:tcPr>
          <w:p w14:paraId="167B1793" w14:textId="77777777" w:rsidR="003C3F69" w:rsidRPr="00A6519F" w:rsidRDefault="003C3F69" w:rsidP="00D90C24">
            <w:pPr>
              <w:jc w:val="center"/>
              <w:rPr>
                <w:rFonts w:ascii="Times New Roman" w:hAnsi="Times New Roman" w:cs="Times New Roman"/>
                <w:bCs/>
              </w:rPr>
            </w:pPr>
            <w:r w:rsidRPr="00A6519F">
              <w:rPr>
                <w:rFonts w:ascii="Times New Roman" w:hAnsi="Times New Roman" w:cs="Times New Roman"/>
                <w:bCs/>
              </w:rPr>
              <w:t>4</w:t>
            </w:r>
          </w:p>
        </w:tc>
        <w:tc>
          <w:tcPr>
            <w:tcW w:w="1068" w:type="dxa"/>
          </w:tcPr>
          <w:p w14:paraId="0B440FD0"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0</w:t>
            </w:r>
          </w:p>
        </w:tc>
        <w:tc>
          <w:tcPr>
            <w:tcW w:w="550" w:type="dxa"/>
          </w:tcPr>
          <w:p w14:paraId="4D1F54E3" w14:textId="77777777" w:rsidR="003C3F69" w:rsidRPr="00A6519F" w:rsidRDefault="003C3F69" w:rsidP="00D90C24">
            <w:pPr>
              <w:jc w:val="center"/>
              <w:rPr>
                <w:rFonts w:ascii="Times New Roman" w:hAnsi="Times New Roman" w:cs="Times New Roman"/>
                <w:bCs/>
              </w:rPr>
            </w:pPr>
            <w:r w:rsidRPr="00A6519F">
              <w:rPr>
                <w:rFonts w:ascii="Times New Roman" w:hAnsi="Times New Roman" w:cs="Times New Roman"/>
                <w:bCs/>
              </w:rPr>
              <w:t>10</w:t>
            </w:r>
          </w:p>
        </w:tc>
      </w:tr>
      <w:tr w:rsidR="003C3F69" w:rsidRPr="00A6519F" w14:paraId="1B26A94F" w14:textId="77777777" w:rsidTr="00D90C24">
        <w:tc>
          <w:tcPr>
            <w:tcW w:w="4965" w:type="dxa"/>
          </w:tcPr>
          <w:p w14:paraId="48E71092" w14:textId="77777777" w:rsidR="003C3F69" w:rsidRPr="00604D73" w:rsidRDefault="003C3F69" w:rsidP="00D90C24">
            <w:pPr>
              <w:jc w:val="both"/>
              <w:rPr>
                <w:rFonts w:ascii="Times New Roman" w:hAnsi="Times New Roman" w:cs="Times New Roman"/>
              </w:rPr>
            </w:pPr>
            <w:r w:rsidRPr="00A6519F">
              <w:rPr>
                <w:rFonts w:ascii="Times New Roman" w:eastAsia="Times New Roman" w:hAnsi="Times New Roman" w:cs="Times New Roman"/>
                <w:lang w:eastAsia="lt-LT"/>
              </w:rPr>
              <w:lastRenderedPageBreak/>
              <w:t xml:space="preserve">Širvintų r. Musninkų Alfonso Petrulio gimnazijos </w:t>
            </w:r>
            <w:proofErr w:type="spellStart"/>
            <w:r w:rsidRPr="00A6519F">
              <w:rPr>
                <w:rFonts w:ascii="Times New Roman" w:eastAsia="Times New Roman" w:hAnsi="Times New Roman" w:cs="Times New Roman"/>
                <w:lang w:eastAsia="lt-LT"/>
              </w:rPr>
              <w:t>Bartkuškio</w:t>
            </w:r>
            <w:proofErr w:type="spellEnd"/>
            <w:r w:rsidRPr="00A6519F">
              <w:rPr>
                <w:rFonts w:ascii="Times New Roman" w:eastAsia="Times New Roman" w:hAnsi="Times New Roman" w:cs="Times New Roman"/>
                <w:lang w:eastAsia="lt-LT"/>
              </w:rPr>
              <w:t xml:space="preserve"> skyrius</w:t>
            </w:r>
          </w:p>
        </w:tc>
        <w:tc>
          <w:tcPr>
            <w:tcW w:w="1428" w:type="dxa"/>
          </w:tcPr>
          <w:p w14:paraId="63738D80" w14:textId="77777777" w:rsidR="003C3F69" w:rsidRPr="00A6519F" w:rsidRDefault="003C3F69" w:rsidP="00D90C24">
            <w:pPr>
              <w:jc w:val="center"/>
              <w:rPr>
                <w:rFonts w:ascii="Times New Roman" w:hAnsi="Times New Roman" w:cs="Times New Roman"/>
                <w:bCs/>
              </w:rPr>
            </w:pPr>
            <w:r w:rsidRPr="00A6519F">
              <w:rPr>
                <w:rFonts w:ascii="Times New Roman" w:hAnsi="Times New Roman" w:cs="Times New Roman"/>
                <w:bCs/>
              </w:rPr>
              <w:t>29</w:t>
            </w:r>
          </w:p>
        </w:tc>
        <w:tc>
          <w:tcPr>
            <w:tcW w:w="1617" w:type="dxa"/>
          </w:tcPr>
          <w:p w14:paraId="630846E2" w14:textId="77777777" w:rsidR="003C3F69" w:rsidRPr="00A6519F" w:rsidRDefault="003C3F69" w:rsidP="00D90C24">
            <w:pPr>
              <w:jc w:val="center"/>
              <w:rPr>
                <w:rFonts w:ascii="Times New Roman" w:hAnsi="Times New Roman" w:cs="Times New Roman"/>
                <w:bCs/>
              </w:rPr>
            </w:pPr>
            <w:r w:rsidRPr="00A6519F">
              <w:rPr>
                <w:rFonts w:ascii="Times New Roman" w:hAnsi="Times New Roman" w:cs="Times New Roman"/>
                <w:bCs/>
              </w:rPr>
              <w:t>3</w:t>
            </w:r>
          </w:p>
        </w:tc>
        <w:tc>
          <w:tcPr>
            <w:tcW w:w="1068" w:type="dxa"/>
          </w:tcPr>
          <w:p w14:paraId="4F942EB5"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0</w:t>
            </w:r>
          </w:p>
        </w:tc>
        <w:tc>
          <w:tcPr>
            <w:tcW w:w="550" w:type="dxa"/>
          </w:tcPr>
          <w:p w14:paraId="02D0B118" w14:textId="77777777" w:rsidR="003C3F69" w:rsidRPr="00A6519F" w:rsidRDefault="003C3F69" w:rsidP="00D90C24">
            <w:pPr>
              <w:jc w:val="center"/>
              <w:rPr>
                <w:rFonts w:ascii="Times New Roman" w:hAnsi="Times New Roman" w:cs="Times New Roman"/>
                <w:bCs/>
              </w:rPr>
            </w:pPr>
            <w:r w:rsidRPr="00A6519F">
              <w:rPr>
                <w:rFonts w:ascii="Times New Roman" w:hAnsi="Times New Roman" w:cs="Times New Roman"/>
                <w:bCs/>
              </w:rPr>
              <w:t>32</w:t>
            </w:r>
          </w:p>
        </w:tc>
      </w:tr>
      <w:tr w:rsidR="003C3F69" w:rsidRPr="00A6519F" w14:paraId="6F5A459E" w14:textId="77777777" w:rsidTr="00D90C24">
        <w:tc>
          <w:tcPr>
            <w:tcW w:w="4965" w:type="dxa"/>
          </w:tcPr>
          <w:p w14:paraId="3539E909" w14:textId="77777777" w:rsidR="003C3F69" w:rsidRPr="00A6519F" w:rsidRDefault="003C3F69" w:rsidP="00D90C24">
            <w:pPr>
              <w:jc w:val="both"/>
              <w:rPr>
                <w:rFonts w:ascii="Times New Roman" w:eastAsia="Times New Roman" w:hAnsi="Times New Roman" w:cs="Times New Roman"/>
                <w:lang w:eastAsia="lt-LT"/>
              </w:rPr>
            </w:pPr>
            <w:r w:rsidRPr="00A6519F">
              <w:rPr>
                <w:rFonts w:ascii="Times New Roman" w:eastAsia="Times New Roman" w:hAnsi="Times New Roman" w:cs="Times New Roman"/>
                <w:lang w:eastAsia="lt-LT"/>
              </w:rPr>
              <w:t>Širvintų r. Musninkų Alfonso Petrulio gimnazijos Musninkų skyrius</w:t>
            </w:r>
          </w:p>
        </w:tc>
        <w:tc>
          <w:tcPr>
            <w:tcW w:w="1428" w:type="dxa"/>
          </w:tcPr>
          <w:p w14:paraId="09ADC4A1" w14:textId="77777777" w:rsidR="003C3F69" w:rsidRPr="00A6519F" w:rsidRDefault="003C3F69" w:rsidP="00D90C24">
            <w:pPr>
              <w:jc w:val="center"/>
              <w:rPr>
                <w:rFonts w:ascii="Times New Roman" w:hAnsi="Times New Roman" w:cs="Times New Roman"/>
                <w:bCs/>
              </w:rPr>
            </w:pPr>
            <w:r w:rsidRPr="00A6519F">
              <w:rPr>
                <w:rFonts w:ascii="Times New Roman" w:hAnsi="Times New Roman" w:cs="Times New Roman"/>
                <w:bCs/>
              </w:rPr>
              <w:t>26</w:t>
            </w:r>
          </w:p>
        </w:tc>
        <w:tc>
          <w:tcPr>
            <w:tcW w:w="1617" w:type="dxa"/>
          </w:tcPr>
          <w:p w14:paraId="6A5D1D77" w14:textId="77777777" w:rsidR="003C3F69" w:rsidRPr="00A6519F" w:rsidRDefault="003C3F69" w:rsidP="00D90C24">
            <w:pPr>
              <w:jc w:val="center"/>
              <w:rPr>
                <w:rFonts w:ascii="Times New Roman" w:hAnsi="Times New Roman" w:cs="Times New Roman"/>
                <w:bCs/>
              </w:rPr>
            </w:pPr>
            <w:r w:rsidRPr="00A6519F">
              <w:rPr>
                <w:rFonts w:ascii="Times New Roman" w:hAnsi="Times New Roman" w:cs="Times New Roman"/>
                <w:bCs/>
              </w:rPr>
              <w:t>11</w:t>
            </w:r>
          </w:p>
        </w:tc>
        <w:tc>
          <w:tcPr>
            <w:tcW w:w="1068" w:type="dxa"/>
          </w:tcPr>
          <w:p w14:paraId="11405B4A"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0</w:t>
            </w:r>
          </w:p>
        </w:tc>
        <w:tc>
          <w:tcPr>
            <w:tcW w:w="550" w:type="dxa"/>
          </w:tcPr>
          <w:p w14:paraId="6CFADF6D" w14:textId="77777777" w:rsidR="003C3F69" w:rsidRPr="00A6519F" w:rsidRDefault="003C3F69" w:rsidP="00D90C24">
            <w:pPr>
              <w:jc w:val="center"/>
              <w:rPr>
                <w:rFonts w:ascii="Times New Roman" w:hAnsi="Times New Roman" w:cs="Times New Roman"/>
                <w:bCs/>
              </w:rPr>
            </w:pPr>
            <w:r w:rsidRPr="00A6519F">
              <w:rPr>
                <w:rFonts w:ascii="Times New Roman" w:hAnsi="Times New Roman" w:cs="Times New Roman"/>
                <w:bCs/>
              </w:rPr>
              <w:t>37</w:t>
            </w:r>
          </w:p>
        </w:tc>
      </w:tr>
      <w:tr w:rsidR="003C3F69" w:rsidRPr="00A6519F" w14:paraId="1E26F13F" w14:textId="77777777" w:rsidTr="00D90C24">
        <w:tc>
          <w:tcPr>
            <w:tcW w:w="4965" w:type="dxa"/>
          </w:tcPr>
          <w:p w14:paraId="752DA353" w14:textId="4B636E9E" w:rsidR="003C3F69" w:rsidRPr="00A6519F" w:rsidRDefault="003C3F69" w:rsidP="00D90C24">
            <w:pPr>
              <w:jc w:val="both"/>
              <w:rPr>
                <w:rFonts w:ascii="Times New Roman" w:eastAsia="Times New Roman" w:hAnsi="Times New Roman" w:cs="Times New Roman"/>
                <w:lang w:eastAsia="lt-LT"/>
              </w:rPr>
            </w:pPr>
            <w:r w:rsidRPr="00A6519F">
              <w:rPr>
                <w:rFonts w:ascii="Times New Roman" w:eastAsia="Times New Roman" w:hAnsi="Times New Roman" w:cs="Times New Roman"/>
                <w:lang w:eastAsia="lt-LT"/>
              </w:rPr>
              <w:t>Širvintų lopšelis</w:t>
            </w:r>
            <w:r w:rsidR="00DE01A9" w:rsidRPr="00A6519F">
              <w:rPr>
                <w:rFonts w:ascii="Times New Roman" w:eastAsia="Times New Roman" w:hAnsi="Times New Roman" w:cs="Times New Roman"/>
                <w:lang w:eastAsia="lt-LT"/>
              </w:rPr>
              <w:t>-</w:t>
            </w:r>
            <w:r w:rsidRPr="00A6519F">
              <w:rPr>
                <w:rFonts w:ascii="Times New Roman" w:eastAsia="Times New Roman" w:hAnsi="Times New Roman" w:cs="Times New Roman"/>
                <w:lang w:eastAsia="lt-LT"/>
              </w:rPr>
              <w:t>darželis „Boružėlė“</w:t>
            </w:r>
          </w:p>
        </w:tc>
        <w:tc>
          <w:tcPr>
            <w:tcW w:w="1428" w:type="dxa"/>
          </w:tcPr>
          <w:p w14:paraId="72DF9AC4"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257</w:t>
            </w:r>
          </w:p>
        </w:tc>
        <w:tc>
          <w:tcPr>
            <w:tcW w:w="1617" w:type="dxa"/>
          </w:tcPr>
          <w:p w14:paraId="07413589"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44</w:t>
            </w:r>
          </w:p>
        </w:tc>
        <w:tc>
          <w:tcPr>
            <w:tcW w:w="1068" w:type="dxa"/>
          </w:tcPr>
          <w:p w14:paraId="6BAF84A3"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0</w:t>
            </w:r>
          </w:p>
        </w:tc>
        <w:tc>
          <w:tcPr>
            <w:tcW w:w="550" w:type="dxa"/>
          </w:tcPr>
          <w:p w14:paraId="47804013"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301</w:t>
            </w:r>
          </w:p>
        </w:tc>
      </w:tr>
      <w:tr w:rsidR="003C3F69" w:rsidRPr="00A6519F" w14:paraId="29F219DD" w14:textId="77777777" w:rsidTr="00D90C24">
        <w:tc>
          <w:tcPr>
            <w:tcW w:w="4965" w:type="dxa"/>
          </w:tcPr>
          <w:p w14:paraId="5701B748" w14:textId="51E88DD0" w:rsidR="003C3F69" w:rsidRPr="00A6519F" w:rsidRDefault="003C3F69" w:rsidP="00100322">
            <w:pPr>
              <w:jc w:val="both"/>
              <w:rPr>
                <w:rFonts w:ascii="Times New Roman" w:eastAsia="Times New Roman" w:hAnsi="Times New Roman" w:cs="Times New Roman"/>
                <w:lang w:eastAsia="lt-LT"/>
              </w:rPr>
            </w:pPr>
            <w:r w:rsidRPr="00A6519F">
              <w:rPr>
                <w:rFonts w:ascii="Times New Roman" w:eastAsia="Times New Roman" w:hAnsi="Times New Roman" w:cs="Times New Roman"/>
                <w:lang w:eastAsia="lt-LT"/>
              </w:rPr>
              <w:t>V</w:t>
            </w:r>
            <w:r w:rsidR="00100322">
              <w:rPr>
                <w:rFonts w:ascii="Times New Roman" w:eastAsia="Times New Roman" w:hAnsi="Times New Roman" w:cs="Times New Roman"/>
                <w:lang w:eastAsia="lt-LT"/>
              </w:rPr>
              <w:t>š</w:t>
            </w:r>
            <w:r w:rsidRPr="00A6519F">
              <w:rPr>
                <w:rFonts w:ascii="Times New Roman" w:eastAsia="Times New Roman" w:hAnsi="Times New Roman" w:cs="Times New Roman"/>
                <w:lang w:eastAsia="lt-LT"/>
              </w:rPr>
              <w:t>Į „Aš tai tu“</w:t>
            </w:r>
          </w:p>
        </w:tc>
        <w:tc>
          <w:tcPr>
            <w:tcW w:w="1428" w:type="dxa"/>
          </w:tcPr>
          <w:p w14:paraId="77E1243D"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1</w:t>
            </w:r>
          </w:p>
        </w:tc>
        <w:tc>
          <w:tcPr>
            <w:tcW w:w="1617" w:type="dxa"/>
          </w:tcPr>
          <w:p w14:paraId="13382542"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0</w:t>
            </w:r>
          </w:p>
        </w:tc>
        <w:tc>
          <w:tcPr>
            <w:tcW w:w="1068" w:type="dxa"/>
          </w:tcPr>
          <w:p w14:paraId="6BFA1A6F"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0</w:t>
            </w:r>
          </w:p>
        </w:tc>
        <w:tc>
          <w:tcPr>
            <w:tcW w:w="550" w:type="dxa"/>
          </w:tcPr>
          <w:p w14:paraId="74D4FCC5"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1</w:t>
            </w:r>
          </w:p>
        </w:tc>
      </w:tr>
      <w:tr w:rsidR="003C3F69" w:rsidRPr="00A6519F" w14:paraId="5F672812" w14:textId="77777777" w:rsidTr="00D90C24">
        <w:tc>
          <w:tcPr>
            <w:tcW w:w="4965" w:type="dxa"/>
          </w:tcPr>
          <w:p w14:paraId="47D6F659" w14:textId="39369CAC" w:rsidR="003C3F69" w:rsidRPr="00A6519F" w:rsidRDefault="003C3F69" w:rsidP="00100322">
            <w:pPr>
              <w:jc w:val="both"/>
              <w:rPr>
                <w:rFonts w:ascii="Times New Roman" w:eastAsia="Times New Roman" w:hAnsi="Times New Roman" w:cs="Times New Roman"/>
                <w:lang w:eastAsia="lt-LT"/>
              </w:rPr>
            </w:pPr>
            <w:r w:rsidRPr="00A6519F">
              <w:rPr>
                <w:rFonts w:ascii="Times New Roman" w:eastAsia="Times New Roman" w:hAnsi="Times New Roman" w:cs="Times New Roman"/>
                <w:lang w:eastAsia="lt-LT"/>
              </w:rPr>
              <w:t>V</w:t>
            </w:r>
            <w:r w:rsidR="00100322">
              <w:rPr>
                <w:rFonts w:ascii="Times New Roman" w:eastAsia="Times New Roman" w:hAnsi="Times New Roman" w:cs="Times New Roman"/>
                <w:lang w:eastAsia="lt-LT"/>
              </w:rPr>
              <w:t>š</w:t>
            </w:r>
            <w:r w:rsidRPr="00A6519F">
              <w:rPr>
                <w:rFonts w:ascii="Times New Roman" w:eastAsia="Times New Roman" w:hAnsi="Times New Roman" w:cs="Times New Roman"/>
                <w:lang w:eastAsia="lt-LT"/>
              </w:rPr>
              <w:t>Į „Kuri</w:t>
            </w:r>
            <w:r w:rsidR="00246945" w:rsidRPr="00A6519F">
              <w:rPr>
                <w:rFonts w:ascii="Times New Roman" w:eastAsia="Times New Roman" w:hAnsi="Times New Roman" w:cs="Times New Roman"/>
                <w:lang w:eastAsia="lt-LT"/>
              </w:rPr>
              <w:t>u</w:t>
            </w:r>
            <w:r w:rsidRPr="00A6519F">
              <w:rPr>
                <w:rFonts w:ascii="Times New Roman" w:eastAsia="Times New Roman" w:hAnsi="Times New Roman" w:cs="Times New Roman"/>
                <w:lang w:eastAsia="lt-LT"/>
              </w:rPr>
              <w:t xml:space="preserve"> laimę“</w:t>
            </w:r>
          </w:p>
        </w:tc>
        <w:tc>
          <w:tcPr>
            <w:tcW w:w="1428" w:type="dxa"/>
          </w:tcPr>
          <w:p w14:paraId="1CB57D9D"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11</w:t>
            </w:r>
          </w:p>
        </w:tc>
        <w:tc>
          <w:tcPr>
            <w:tcW w:w="1617" w:type="dxa"/>
          </w:tcPr>
          <w:p w14:paraId="79A0BC3C"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0</w:t>
            </w:r>
          </w:p>
        </w:tc>
        <w:tc>
          <w:tcPr>
            <w:tcW w:w="1068" w:type="dxa"/>
          </w:tcPr>
          <w:p w14:paraId="26623F96"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0</w:t>
            </w:r>
          </w:p>
        </w:tc>
        <w:tc>
          <w:tcPr>
            <w:tcW w:w="550" w:type="dxa"/>
          </w:tcPr>
          <w:p w14:paraId="222E25A6"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11</w:t>
            </w:r>
          </w:p>
        </w:tc>
      </w:tr>
      <w:tr w:rsidR="003C3F69" w:rsidRPr="00A6519F" w14:paraId="7FDA8886" w14:textId="77777777" w:rsidTr="00D90C24">
        <w:tc>
          <w:tcPr>
            <w:tcW w:w="4965" w:type="dxa"/>
            <w:vAlign w:val="bottom"/>
          </w:tcPr>
          <w:p w14:paraId="1379216B" w14:textId="77777777" w:rsidR="003C3F69" w:rsidRPr="00604D73" w:rsidRDefault="003C3F69" w:rsidP="00D90C24">
            <w:pPr>
              <w:jc w:val="both"/>
              <w:rPr>
                <w:rFonts w:ascii="Times New Roman" w:eastAsia="Times New Roman" w:hAnsi="Times New Roman" w:cs="Times New Roman"/>
                <w:lang w:eastAsia="lt-LT"/>
              </w:rPr>
            </w:pPr>
            <w:r w:rsidRPr="00A6519F">
              <w:rPr>
                <w:rFonts w:ascii="Times New Roman" w:eastAsia="Times New Roman" w:hAnsi="Times New Roman" w:cs="Times New Roman"/>
                <w:lang w:eastAsia="lt-LT"/>
              </w:rPr>
              <w:t>Iš viso</w:t>
            </w:r>
          </w:p>
        </w:tc>
        <w:tc>
          <w:tcPr>
            <w:tcW w:w="1428" w:type="dxa"/>
          </w:tcPr>
          <w:p w14:paraId="2903C869"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371</w:t>
            </w:r>
          </w:p>
        </w:tc>
        <w:tc>
          <w:tcPr>
            <w:tcW w:w="1617" w:type="dxa"/>
          </w:tcPr>
          <w:p w14:paraId="112C2303"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114</w:t>
            </w:r>
          </w:p>
        </w:tc>
        <w:tc>
          <w:tcPr>
            <w:tcW w:w="1068" w:type="dxa"/>
          </w:tcPr>
          <w:p w14:paraId="6547ECC6"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1503</w:t>
            </w:r>
          </w:p>
        </w:tc>
        <w:tc>
          <w:tcPr>
            <w:tcW w:w="550" w:type="dxa"/>
          </w:tcPr>
          <w:p w14:paraId="13535B19" w14:textId="77777777" w:rsidR="003C3F69" w:rsidRPr="00A6519F" w:rsidRDefault="003C3F69" w:rsidP="00D90C24">
            <w:pPr>
              <w:jc w:val="center"/>
              <w:rPr>
                <w:rFonts w:ascii="Times New Roman" w:hAnsi="Times New Roman" w:cs="Times New Roman"/>
              </w:rPr>
            </w:pPr>
            <w:r w:rsidRPr="00A6519F">
              <w:rPr>
                <w:rFonts w:ascii="Times New Roman" w:hAnsi="Times New Roman" w:cs="Times New Roman"/>
              </w:rPr>
              <w:t>1988</w:t>
            </w:r>
          </w:p>
        </w:tc>
      </w:tr>
    </w:tbl>
    <w:p w14:paraId="6ECFB085" w14:textId="7D359E6B" w:rsidR="00A93B24" w:rsidRPr="00604D73" w:rsidRDefault="0038614A" w:rsidP="00532A20">
      <w:pPr>
        <w:spacing w:after="0" w:line="240" w:lineRule="auto"/>
        <w:ind w:firstLine="851"/>
        <w:jc w:val="both"/>
        <w:rPr>
          <w:rFonts w:ascii="Times New Roman" w:hAnsi="Times New Roman" w:cs="Times New Roman"/>
          <w:sz w:val="24"/>
          <w:szCs w:val="24"/>
        </w:rPr>
      </w:pPr>
      <w:r w:rsidRPr="00A6519F">
        <w:rPr>
          <w:rStyle w:val="textitem"/>
          <w:rFonts w:ascii="Times New Roman" w:hAnsi="Times New Roman" w:cs="Times New Roman"/>
          <w:sz w:val="24"/>
          <w:szCs w:val="24"/>
        </w:rPr>
        <w:t xml:space="preserve">9. </w:t>
      </w:r>
      <w:r w:rsidR="00A93B24" w:rsidRPr="00A6519F">
        <w:rPr>
          <w:rStyle w:val="textitem"/>
          <w:rFonts w:ascii="Times New Roman" w:hAnsi="Times New Roman" w:cs="Times New Roman"/>
          <w:sz w:val="24"/>
          <w:szCs w:val="24"/>
        </w:rPr>
        <w:t>Specialiųjų ugdymosi poreikių (SUP) mokiniai:</w:t>
      </w:r>
    </w:p>
    <w:p w14:paraId="47AD8DCD" w14:textId="40977752" w:rsidR="00C62CE5" w:rsidRPr="00A6519F" w:rsidRDefault="007D5920" w:rsidP="00532A20">
      <w:pPr>
        <w:spacing w:after="0" w:line="240" w:lineRule="auto"/>
        <w:ind w:firstLine="851"/>
        <w:jc w:val="both"/>
        <w:rPr>
          <w:rStyle w:val="textitem"/>
          <w:rFonts w:ascii="Times New Roman" w:hAnsi="Times New Roman" w:cs="Times New Roman"/>
          <w:sz w:val="24"/>
          <w:szCs w:val="24"/>
        </w:rPr>
      </w:pPr>
      <w:r w:rsidRPr="00A6519F">
        <w:rPr>
          <w:rStyle w:val="textitem"/>
          <w:rFonts w:ascii="Times New Roman" w:hAnsi="Times New Roman" w:cs="Times New Roman"/>
          <w:sz w:val="24"/>
          <w:szCs w:val="24"/>
        </w:rPr>
        <w:t xml:space="preserve">Specialiųjų ugdymosi poreikių turintys mokiniai ugdomi bendrojo ugdymo mokyklų bendrose klasėse ir jų skaičius didėja. Nuo 2024 m. rugsėjo 1 d. Savivaldybės mokyklos įgyvendina įtraukiojo ugdymo principus: visiems mokiniams, turintiems specialiųjų ugdymosi poreikių ir pageidaujantiems lankyti pasirinktą mokyklą, sudarytos sąlygos mokytis su bendraamžiais. Perkami reikalingi vadovėliai, mokymo priemonės, pritaikytos patalpos, įrengti nusiraminimo, sensoriniai kambariai, pagalbą ir paslaugas teikia švietimo pagalbos specialistai, mokinio padėjėjai. Dėl </w:t>
      </w:r>
      <w:r w:rsidR="00AF7815" w:rsidRPr="00A6519F">
        <w:rPr>
          <w:rStyle w:val="textitem"/>
          <w:rFonts w:ascii="Times New Roman" w:hAnsi="Times New Roman" w:cs="Times New Roman"/>
          <w:sz w:val="24"/>
          <w:szCs w:val="24"/>
        </w:rPr>
        <w:t>paslaugų teikimo mokiniams</w:t>
      </w:r>
      <w:r w:rsidRPr="00A6519F">
        <w:rPr>
          <w:rStyle w:val="textitem"/>
          <w:rFonts w:ascii="Times New Roman" w:hAnsi="Times New Roman" w:cs="Times New Roman"/>
          <w:sz w:val="24"/>
          <w:szCs w:val="24"/>
        </w:rPr>
        <w:t>, turin</w:t>
      </w:r>
      <w:r w:rsidR="00AF7815" w:rsidRPr="00A6519F">
        <w:rPr>
          <w:rStyle w:val="textitem"/>
          <w:rFonts w:ascii="Times New Roman" w:hAnsi="Times New Roman" w:cs="Times New Roman"/>
          <w:sz w:val="24"/>
          <w:szCs w:val="24"/>
        </w:rPr>
        <w:t>tiems</w:t>
      </w:r>
      <w:r w:rsidRPr="00A6519F">
        <w:rPr>
          <w:rStyle w:val="textitem"/>
          <w:rFonts w:ascii="Times New Roman" w:hAnsi="Times New Roman" w:cs="Times New Roman"/>
          <w:sz w:val="24"/>
          <w:szCs w:val="24"/>
        </w:rPr>
        <w:t xml:space="preserve"> </w:t>
      </w:r>
      <w:r w:rsidR="00AF7815" w:rsidRPr="00A6519F">
        <w:rPr>
          <w:rStyle w:val="textitem"/>
          <w:rFonts w:ascii="Times New Roman" w:hAnsi="Times New Roman" w:cs="Times New Roman"/>
          <w:sz w:val="24"/>
          <w:szCs w:val="24"/>
        </w:rPr>
        <w:t>specialiųjų ugdymosi</w:t>
      </w:r>
      <w:r w:rsidRPr="00A6519F">
        <w:rPr>
          <w:rStyle w:val="textitem"/>
          <w:rFonts w:ascii="Times New Roman" w:hAnsi="Times New Roman" w:cs="Times New Roman"/>
          <w:sz w:val="24"/>
          <w:szCs w:val="24"/>
        </w:rPr>
        <w:t xml:space="preserve"> poreikių, Savivaldybė yra sudariusi </w:t>
      </w:r>
      <w:r w:rsidR="00F97C48">
        <w:rPr>
          <w:rStyle w:val="textitem"/>
          <w:rFonts w:ascii="Times New Roman" w:hAnsi="Times New Roman" w:cs="Times New Roman"/>
          <w:sz w:val="24"/>
          <w:szCs w:val="24"/>
        </w:rPr>
        <w:t>b</w:t>
      </w:r>
      <w:r w:rsidR="00F97C48" w:rsidRPr="00A6519F">
        <w:rPr>
          <w:rStyle w:val="textitem"/>
          <w:rFonts w:ascii="Times New Roman" w:hAnsi="Times New Roman" w:cs="Times New Roman"/>
          <w:sz w:val="24"/>
          <w:szCs w:val="24"/>
        </w:rPr>
        <w:t xml:space="preserve">endradarbiavimo </w:t>
      </w:r>
      <w:r w:rsidRPr="00A6519F">
        <w:rPr>
          <w:rStyle w:val="textitem"/>
          <w:rFonts w:ascii="Times New Roman" w:hAnsi="Times New Roman" w:cs="Times New Roman"/>
          <w:sz w:val="24"/>
          <w:szCs w:val="24"/>
        </w:rPr>
        <w:t>sutart</w:t>
      </w:r>
      <w:r w:rsidR="00C62CE5" w:rsidRPr="00A6519F">
        <w:rPr>
          <w:rStyle w:val="textitem"/>
          <w:rFonts w:ascii="Times New Roman" w:hAnsi="Times New Roman" w:cs="Times New Roman"/>
          <w:sz w:val="24"/>
          <w:szCs w:val="24"/>
        </w:rPr>
        <w:t>is su Molėtų</w:t>
      </w:r>
      <w:r w:rsidR="00AF7815" w:rsidRPr="00A6519F">
        <w:rPr>
          <w:rStyle w:val="textitem"/>
          <w:rFonts w:ascii="Times New Roman" w:hAnsi="Times New Roman" w:cs="Times New Roman"/>
          <w:sz w:val="24"/>
          <w:szCs w:val="24"/>
        </w:rPr>
        <w:t xml:space="preserve"> rajono</w:t>
      </w:r>
      <w:r w:rsidR="00C62CE5" w:rsidRPr="00A6519F">
        <w:rPr>
          <w:rStyle w:val="textitem"/>
          <w:rFonts w:ascii="Times New Roman" w:hAnsi="Times New Roman" w:cs="Times New Roman"/>
          <w:sz w:val="24"/>
          <w:szCs w:val="24"/>
        </w:rPr>
        <w:t xml:space="preserve"> savivaldybės ir Švenčionių</w:t>
      </w:r>
      <w:r w:rsidR="00AF7815" w:rsidRPr="00A6519F">
        <w:rPr>
          <w:rStyle w:val="textitem"/>
          <w:rFonts w:ascii="Times New Roman" w:hAnsi="Times New Roman" w:cs="Times New Roman"/>
          <w:sz w:val="24"/>
          <w:szCs w:val="24"/>
        </w:rPr>
        <w:t xml:space="preserve"> rajono</w:t>
      </w:r>
      <w:r w:rsidR="00C62CE5" w:rsidRPr="00A6519F">
        <w:rPr>
          <w:rStyle w:val="textitem"/>
          <w:rFonts w:ascii="Times New Roman" w:hAnsi="Times New Roman" w:cs="Times New Roman"/>
          <w:sz w:val="24"/>
          <w:szCs w:val="24"/>
        </w:rPr>
        <w:t xml:space="preserve"> savivaldybės pedagoginėmis psichologinėmis tarnybomis. </w:t>
      </w:r>
    </w:p>
    <w:p w14:paraId="7CED05CE" w14:textId="232AB413" w:rsidR="002A11E1" w:rsidRPr="00A6519F" w:rsidRDefault="00C62CE5" w:rsidP="00232139">
      <w:pPr>
        <w:spacing w:after="0" w:line="240" w:lineRule="auto"/>
        <w:ind w:firstLine="851"/>
        <w:jc w:val="both"/>
        <w:rPr>
          <w:rStyle w:val="textitem"/>
          <w:rFonts w:ascii="Times New Roman" w:hAnsi="Times New Roman" w:cs="Times New Roman"/>
          <w:sz w:val="24"/>
          <w:szCs w:val="24"/>
        </w:rPr>
      </w:pPr>
      <w:r w:rsidRPr="00A6519F">
        <w:rPr>
          <w:rStyle w:val="textitem"/>
          <w:rFonts w:ascii="Times New Roman" w:hAnsi="Times New Roman" w:cs="Times New Roman"/>
          <w:sz w:val="24"/>
          <w:szCs w:val="24"/>
        </w:rPr>
        <w:t>Savivaldybės m</w:t>
      </w:r>
      <w:r w:rsidR="007D5920" w:rsidRPr="00A6519F">
        <w:rPr>
          <w:rStyle w:val="textitem"/>
          <w:rFonts w:ascii="Times New Roman" w:hAnsi="Times New Roman" w:cs="Times New Roman"/>
          <w:sz w:val="24"/>
          <w:szCs w:val="24"/>
        </w:rPr>
        <w:t>o</w:t>
      </w:r>
      <w:r w:rsidRPr="00A6519F">
        <w:rPr>
          <w:rStyle w:val="textitem"/>
          <w:rFonts w:ascii="Times New Roman" w:hAnsi="Times New Roman" w:cs="Times New Roman"/>
          <w:sz w:val="24"/>
          <w:szCs w:val="24"/>
        </w:rPr>
        <w:t>k</w:t>
      </w:r>
      <w:r w:rsidR="007D5920" w:rsidRPr="00A6519F">
        <w:rPr>
          <w:rStyle w:val="textitem"/>
          <w:rFonts w:ascii="Times New Roman" w:hAnsi="Times New Roman" w:cs="Times New Roman"/>
          <w:sz w:val="24"/>
          <w:szCs w:val="24"/>
        </w:rPr>
        <w:t>yklose pedagoginę, specialiąją pedagoginę ir psichologinę pagalb</w:t>
      </w:r>
      <w:r w:rsidR="00595F1D" w:rsidRPr="00A6519F">
        <w:rPr>
          <w:rStyle w:val="textitem"/>
          <w:rFonts w:ascii="Times New Roman" w:hAnsi="Times New Roman" w:cs="Times New Roman"/>
          <w:sz w:val="24"/>
          <w:szCs w:val="24"/>
        </w:rPr>
        <w:t>ą</w:t>
      </w:r>
      <w:r w:rsidRPr="00A6519F">
        <w:rPr>
          <w:rStyle w:val="textitem"/>
          <w:rFonts w:ascii="Times New Roman" w:hAnsi="Times New Roman" w:cs="Times New Roman"/>
          <w:sz w:val="24"/>
          <w:szCs w:val="24"/>
        </w:rPr>
        <w:t xml:space="preserve"> mokiniams</w:t>
      </w:r>
      <w:r w:rsidR="007D5920" w:rsidRPr="00A6519F">
        <w:rPr>
          <w:rStyle w:val="textitem"/>
          <w:rFonts w:ascii="Times New Roman" w:hAnsi="Times New Roman" w:cs="Times New Roman"/>
          <w:sz w:val="24"/>
          <w:szCs w:val="24"/>
        </w:rPr>
        <w:t xml:space="preserve"> teikia jose dirbantys švietimo pagalbos specialistai: psichologa</w:t>
      </w:r>
      <w:r w:rsidR="00595F1D" w:rsidRPr="00A6519F">
        <w:rPr>
          <w:rStyle w:val="textitem"/>
          <w:rFonts w:ascii="Times New Roman" w:hAnsi="Times New Roman" w:cs="Times New Roman"/>
          <w:sz w:val="24"/>
          <w:szCs w:val="24"/>
        </w:rPr>
        <w:t>i</w:t>
      </w:r>
      <w:r w:rsidR="007D5920" w:rsidRPr="00A6519F">
        <w:rPr>
          <w:rStyle w:val="textitem"/>
          <w:rFonts w:ascii="Times New Roman" w:hAnsi="Times New Roman" w:cs="Times New Roman"/>
          <w:sz w:val="24"/>
          <w:szCs w:val="24"/>
        </w:rPr>
        <w:t>, logopeda</w:t>
      </w:r>
      <w:r w:rsidR="00595F1D" w:rsidRPr="00A6519F">
        <w:rPr>
          <w:rStyle w:val="textitem"/>
          <w:rFonts w:ascii="Times New Roman" w:hAnsi="Times New Roman" w:cs="Times New Roman"/>
          <w:sz w:val="24"/>
          <w:szCs w:val="24"/>
        </w:rPr>
        <w:t>i</w:t>
      </w:r>
      <w:r w:rsidR="007D5920" w:rsidRPr="00A6519F">
        <w:rPr>
          <w:rStyle w:val="textitem"/>
          <w:rFonts w:ascii="Times New Roman" w:hAnsi="Times New Roman" w:cs="Times New Roman"/>
          <w:sz w:val="24"/>
          <w:szCs w:val="24"/>
        </w:rPr>
        <w:t>, special</w:t>
      </w:r>
      <w:r w:rsidR="00595F1D" w:rsidRPr="00A6519F">
        <w:rPr>
          <w:rStyle w:val="textitem"/>
          <w:rFonts w:ascii="Times New Roman" w:hAnsi="Times New Roman" w:cs="Times New Roman"/>
          <w:sz w:val="24"/>
          <w:szCs w:val="24"/>
        </w:rPr>
        <w:t>ieji</w:t>
      </w:r>
      <w:r w:rsidR="007D5920" w:rsidRPr="00A6519F">
        <w:rPr>
          <w:rStyle w:val="textitem"/>
          <w:rFonts w:ascii="Times New Roman" w:hAnsi="Times New Roman" w:cs="Times New Roman"/>
          <w:sz w:val="24"/>
          <w:szCs w:val="24"/>
        </w:rPr>
        <w:t xml:space="preserve"> pedagoga</w:t>
      </w:r>
      <w:r w:rsidR="00595F1D" w:rsidRPr="00A6519F">
        <w:rPr>
          <w:rStyle w:val="textitem"/>
          <w:rFonts w:ascii="Times New Roman" w:hAnsi="Times New Roman" w:cs="Times New Roman"/>
          <w:sz w:val="24"/>
          <w:szCs w:val="24"/>
        </w:rPr>
        <w:t>i</w:t>
      </w:r>
      <w:r w:rsidR="007D5920" w:rsidRPr="00A6519F">
        <w:rPr>
          <w:rStyle w:val="textitem"/>
          <w:rFonts w:ascii="Times New Roman" w:hAnsi="Times New Roman" w:cs="Times New Roman"/>
          <w:sz w:val="24"/>
          <w:szCs w:val="24"/>
        </w:rPr>
        <w:t>.</w:t>
      </w:r>
    </w:p>
    <w:p w14:paraId="4DEB66C4" w14:textId="02AEC399" w:rsidR="002143D1" w:rsidRPr="00A6519F" w:rsidRDefault="00E47A2A" w:rsidP="00232139">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20</w:t>
      </w:r>
      <w:r w:rsidR="009A463F" w:rsidRPr="00A6519F">
        <w:rPr>
          <w:rFonts w:ascii="Times New Roman" w:hAnsi="Times New Roman" w:cs="Times New Roman"/>
          <w:sz w:val="24"/>
          <w:szCs w:val="24"/>
        </w:rPr>
        <w:t>2</w:t>
      </w:r>
      <w:r w:rsidRPr="00A6519F">
        <w:rPr>
          <w:rFonts w:ascii="Times New Roman" w:hAnsi="Times New Roman" w:cs="Times New Roman"/>
          <w:sz w:val="24"/>
          <w:szCs w:val="24"/>
        </w:rPr>
        <w:t xml:space="preserve">5 m. rugsėjo 1 d. duomenimis, specialiųjų ugdymosi poreikių (toliau – SUP) turintys vaikai sudarė 10,05 proc. visų Savivaldybės bendrojo </w:t>
      </w:r>
      <w:r w:rsidR="00897E5C" w:rsidRPr="00A6519F">
        <w:rPr>
          <w:rFonts w:ascii="Times New Roman" w:hAnsi="Times New Roman" w:cs="Times New Roman"/>
          <w:sz w:val="24"/>
          <w:szCs w:val="24"/>
        </w:rPr>
        <w:t>ugdymo</w:t>
      </w:r>
      <w:r w:rsidRPr="00A6519F">
        <w:rPr>
          <w:rFonts w:ascii="Times New Roman" w:hAnsi="Times New Roman" w:cs="Times New Roman"/>
          <w:sz w:val="24"/>
          <w:szCs w:val="24"/>
        </w:rPr>
        <w:t xml:space="preserve"> mokyklų 1–12 klasių mokinių skaičiaus. Per pastaruosius penkerius mokslo metus šis rodiklis didėjo: 2021 m. buvo 6,94 proc.; 2022 m. – 7</w:t>
      </w:r>
      <w:r w:rsidR="002143D1" w:rsidRPr="00A6519F">
        <w:rPr>
          <w:rFonts w:ascii="Times New Roman" w:hAnsi="Times New Roman" w:cs="Times New Roman"/>
          <w:sz w:val="24"/>
          <w:szCs w:val="24"/>
        </w:rPr>
        <w:t>,</w:t>
      </w:r>
      <w:r w:rsidRPr="00A6519F">
        <w:rPr>
          <w:rFonts w:ascii="Times New Roman" w:hAnsi="Times New Roman" w:cs="Times New Roman"/>
          <w:sz w:val="24"/>
          <w:szCs w:val="24"/>
        </w:rPr>
        <w:t>77 proc.; 2023 m. – 8,91 proc.; 2024 m. – 9,22, proc. Lyginant su 2021 m.</w:t>
      </w:r>
      <w:r w:rsidR="00C92DC4">
        <w:rPr>
          <w:rFonts w:ascii="Times New Roman" w:hAnsi="Times New Roman" w:cs="Times New Roman"/>
          <w:sz w:val="24"/>
          <w:szCs w:val="24"/>
        </w:rPr>
        <w:t>,</w:t>
      </w:r>
      <w:r w:rsidRPr="00A6519F">
        <w:rPr>
          <w:rFonts w:ascii="Times New Roman" w:hAnsi="Times New Roman" w:cs="Times New Roman"/>
          <w:sz w:val="24"/>
          <w:szCs w:val="24"/>
        </w:rPr>
        <w:t xml:space="preserve"> </w:t>
      </w:r>
      <w:r w:rsidR="002143D1" w:rsidRPr="00A6519F">
        <w:rPr>
          <w:rFonts w:ascii="Times New Roman" w:hAnsi="Times New Roman" w:cs="Times New Roman"/>
          <w:sz w:val="24"/>
          <w:szCs w:val="24"/>
        </w:rPr>
        <w:t>f</w:t>
      </w:r>
      <w:r w:rsidRPr="00A6519F">
        <w:rPr>
          <w:rFonts w:ascii="Times New Roman" w:hAnsi="Times New Roman" w:cs="Times New Roman"/>
          <w:sz w:val="24"/>
          <w:szCs w:val="24"/>
        </w:rPr>
        <w:t>iksuojamas SUP</w:t>
      </w:r>
      <w:r w:rsidR="002143D1" w:rsidRPr="00A6519F">
        <w:rPr>
          <w:rFonts w:ascii="Times New Roman" w:hAnsi="Times New Roman" w:cs="Times New Roman"/>
          <w:sz w:val="24"/>
          <w:szCs w:val="24"/>
        </w:rPr>
        <w:t xml:space="preserve"> vaikų, ugdomų bendrojo ugdymo</w:t>
      </w:r>
      <w:r w:rsidRPr="00A6519F">
        <w:rPr>
          <w:rFonts w:ascii="Times New Roman" w:hAnsi="Times New Roman" w:cs="Times New Roman"/>
          <w:sz w:val="24"/>
          <w:szCs w:val="24"/>
        </w:rPr>
        <w:t xml:space="preserve"> mokyklų 1–12 klasėse,</w:t>
      </w:r>
      <w:r w:rsidR="002143D1" w:rsidRPr="00A6519F">
        <w:rPr>
          <w:rFonts w:ascii="Times New Roman" w:hAnsi="Times New Roman" w:cs="Times New Roman"/>
          <w:sz w:val="24"/>
          <w:szCs w:val="24"/>
        </w:rPr>
        <w:t xml:space="preserve"> skaičiaus suminis augimas: 2025 m. SUP vaikų skaičius padidėjo 3,11 proc.</w:t>
      </w:r>
      <w:r w:rsidR="00E86918" w:rsidRPr="00A6519F">
        <w:rPr>
          <w:rFonts w:ascii="Times New Roman" w:hAnsi="Times New Roman" w:cs="Times New Roman"/>
          <w:sz w:val="24"/>
          <w:szCs w:val="24"/>
        </w:rPr>
        <w:t xml:space="preserve"> (5, 6 lentelės).</w:t>
      </w:r>
      <w:r w:rsidR="002143D1" w:rsidRPr="00A6519F">
        <w:rPr>
          <w:rFonts w:ascii="Times New Roman" w:hAnsi="Times New Roman" w:cs="Times New Roman"/>
          <w:sz w:val="24"/>
          <w:szCs w:val="24"/>
        </w:rPr>
        <w:t xml:space="preserve">  </w:t>
      </w:r>
    </w:p>
    <w:p w14:paraId="27029041" w14:textId="1E5755C9" w:rsidR="007D44A4" w:rsidRPr="00A6519F" w:rsidRDefault="002143D1" w:rsidP="00232139">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Š</w:t>
      </w:r>
      <w:r w:rsidR="007D44A4" w:rsidRPr="00A6519F">
        <w:rPr>
          <w:rFonts w:ascii="Times New Roman" w:hAnsi="Times New Roman" w:cs="Times New Roman"/>
          <w:sz w:val="24"/>
          <w:szCs w:val="24"/>
        </w:rPr>
        <w:t>vietimo pagalbos specialistų poreikis – problema visoje šalyje</w:t>
      </w:r>
      <w:r w:rsidRPr="00A6519F">
        <w:rPr>
          <w:rFonts w:ascii="Times New Roman" w:hAnsi="Times New Roman" w:cs="Times New Roman"/>
          <w:sz w:val="24"/>
          <w:szCs w:val="24"/>
        </w:rPr>
        <w:t>.</w:t>
      </w:r>
      <w:r w:rsidR="00BF672A" w:rsidRPr="00A6519F">
        <w:rPr>
          <w:rFonts w:ascii="Times New Roman" w:hAnsi="Times New Roman" w:cs="Times New Roman"/>
          <w:sz w:val="24"/>
          <w:szCs w:val="24"/>
        </w:rPr>
        <w:t xml:space="preserve"> </w:t>
      </w:r>
      <w:r w:rsidR="00E86918" w:rsidRPr="00A6519F">
        <w:rPr>
          <w:rFonts w:ascii="Times New Roman" w:hAnsi="Times New Roman" w:cs="Times New Roman"/>
          <w:sz w:val="24"/>
          <w:szCs w:val="24"/>
        </w:rPr>
        <w:t>7</w:t>
      </w:r>
      <w:r w:rsidR="00BF672A" w:rsidRPr="00A6519F">
        <w:rPr>
          <w:rFonts w:ascii="Times New Roman" w:hAnsi="Times New Roman" w:cs="Times New Roman"/>
          <w:sz w:val="24"/>
          <w:szCs w:val="24"/>
        </w:rPr>
        <w:t xml:space="preserve"> lentel</w:t>
      </w:r>
      <w:r w:rsidRPr="00A6519F">
        <w:rPr>
          <w:rFonts w:ascii="Times New Roman" w:hAnsi="Times New Roman" w:cs="Times New Roman"/>
          <w:sz w:val="24"/>
          <w:szCs w:val="24"/>
        </w:rPr>
        <w:t>ėje – švietimo pagalbą gaunančių mokinių dalis.</w:t>
      </w:r>
    </w:p>
    <w:p w14:paraId="35F930E2" w14:textId="1015FEDA" w:rsidR="00E86918" w:rsidRPr="00A6519F" w:rsidRDefault="00E86918" w:rsidP="00E86918">
      <w:pPr>
        <w:spacing w:after="0" w:line="240" w:lineRule="auto"/>
        <w:ind w:firstLine="851"/>
        <w:jc w:val="both"/>
        <w:rPr>
          <w:rStyle w:val="textitem"/>
          <w:rFonts w:ascii="Times New Roman" w:hAnsi="Times New Roman" w:cs="Times New Roman"/>
          <w:sz w:val="24"/>
          <w:szCs w:val="24"/>
        </w:rPr>
      </w:pPr>
      <w:r w:rsidRPr="00A6519F">
        <w:rPr>
          <w:rStyle w:val="textitem"/>
          <w:rFonts w:ascii="Times New Roman" w:hAnsi="Times New Roman" w:cs="Times New Roman"/>
          <w:sz w:val="24"/>
          <w:szCs w:val="24"/>
        </w:rPr>
        <w:t xml:space="preserve">                                                                                                                                   5 lentelė</w:t>
      </w:r>
      <w:r w:rsidRPr="00A6519F">
        <w:rPr>
          <w:rStyle w:val="textitem"/>
          <w:rFonts w:ascii="Times New Roman" w:hAnsi="Times New Roman" w:cs="Times New Roman"/>
          <w:b/>
          <w:bCs/>
          <w:sz w:val="24"/>
          <w:szCs w:val="24"/>
        </w:rPr>
        <w:t xml:space="preserve"> </w:t>
      </w:r>
    </w:p>
    <w:p w14:paraId="33D52159" w14:textId="77777777" w:rsidR="00E86918" w:rsidRPr="00A6519F" w:rsidRDefault="00E86918" w:rsidP="00E86918">
      <w:pPr>
        <w:spacing w:after="0" w:line="240" w:lineRule="auto"/>
        <w:ind w:firstLine="851"/>
        <w:jc w:val="center"/>
        <w:rPr>
          <w:rStyle w:val="textitem"/>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1833"/>
        <w:gridCol w:w="1985"/>
        <w:gridCol w:w="2126"/>
        <w:gridCol w:w="1829"/>
        <w:gridCol w:w="1845"/>
      </w:tblGrid>
      <w:tr w:rsidR="00E86918" w:rsidRPr="00A6519F" w14:paraId="6B55784D" w14:textId="77777777" w:rsidTr="00E86918">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6D259B" w14:textId="77777777" w:rsidR="00E86918" w:rsidRPr="00A6519F" w:rsidRDefault="00E86918" w:rsidP="00E86918">
            <w:pPr>
              <w:spacing w:line="276" w:lineRule="auto"/>
              <w:jc w:val="center"/>
              <w:rPr>
                <w:rFonts w:ascii="Times New Roman" w:hAnsi="Times New Roman" w:cs="Times New Roman"/>
              </w:rPr>
            </w:pPr>
            <w:r w:rsidRPr="00A6519F">
              <w:rPr>
                <w:rFonts w:ascii="Times New Roman" w:hAnsi="Times New Roman" w:cs="Times New Roman"/>
              </w:rPr>
              <w:t>2025–2026 m. m.</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486FB9" w14:textId="77777777" w:rsidR="00E86918" w:rsidRPr="00A6519F" w:rsidRDefault="00E86918" w:rsidP="00E86918">
            <w:pPr>
              <w:spacing w:line="276" w:lineRule="auto"/>
              <w:jc w:val="center"/>
              <w:rPr>
                <w:rFonts w:ascii="Times New Roman" w:hAnsi="Times New Roman" w:cs="Times New Roman"/>
              </w:rPr>
            </w:pPr>
            <w:r w:rsidRPr="00A6519F">
              <w:rPr>
                <w:rFonts w:ascii="Times New Roman" w:hAnsi="Times New Roman" w:cs="Times New Roman"/>
              </w:rPr>
              <w:t>2024–2025 m. m.</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F2B976" w14:textId="77777777" w:rsidR="00E86918" w:rsidRPr="00A6519F" w:rsidRDefault="00E86918" w:rsidP="00E86918">
            <w:pPr>
              <w:spacing w:line="276" w:lineRule="auto"/>
              <w:ind w:hanging="120"/>
              <w:jc w:val="center"/>
              <w:rPr>
                <w:rFonts w:ascii="Times New Roman" w:hAnsi="Times New Roman" w:cs="Times New Roman"/>
              </w:rPr>
            </w:pPr>
            <w:r w:rsidRPr="00A6519F">
              <w:rPr>
                <w:rFonts w:ascii="Times New Roman" w:hAnsi="Times New Roman" w:cs="Times New Roman"/>
              </w:rPr>
              <w:t>2023–2024 m. m.</w:t>
            </w:r>
          </w:p>
        </w:tc>
        <w:tc>
          <w:tcPr>
            <w:tcW w:w="18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C1D8FA" w14:textId="77777777" w:rsidR="00E86918" w:rsidRPr="00A6519F" w:rsidRDefault="00E86918" w:rsidP="00E86918">
            <w:pPr>
              <w:spacing w:line="276" w:lineRule="auto"/>
              <w:ind w:hanging="123"/>
              <w:jc w:val="center"/>
              <w:rPr>
                <w:rFonts w:ascii="Times New Roman" w:hAnsi="Times New Roman" w:cs="Times New Roman"/>
              </w:rPr>
            </w:pPr>
            <w:r w:rsidRPr="00A6519F">
              <w:rPr>
                <w:rFonts w:ascii="Times New Roman" w:hAnsi="Times New Roman" w:cs="Times New Roman"/>
              </w:rPr>
              <w:t>2022–2023 m. m.</w:t>
            </w:r>
          </w:p>
        </w:tc>
        <w:tc>
          <w:tcPr>
            <w:tcW w:w="18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ADF9D0" w14:textId="77777777" w:rsidR="00E86918" w:rsidRPr="00A6519F" w:rsidRDefault="00E86918" w:rsidP="00E86918">
            <w:pPr>
              <w:spacing w:line="276" w:lineRule="auto"/>
              <w:ind w:hanging="99"/>
              <w:jc w:val="center"/>
              <w:rPr>
                <w:rFonts w:ascii="Times New Roman" w:hAnsi="Times New Roman" w:cs="Times New Roman"/>
              </w:rPr>
            </w:pPr>
            <w:r w:rsidRPr="00A6519F">
              <w:rPr>
                <w:rFonts w:ascii="Times New Roman" w:hAnsi="Times New Roman" w:cs="Times New Roman"/>
              </w:rPr>
              <w:t>2021–2022 m. m.</w:t>
            </w:r>
          </w:p>
        </w:tc>
      </w:tr>
      <w:tr w:rsidR="00E86918" w:rsidRPr="00A6519F" w14:paraId="39AC2AA6" w14:textId="77777777" w:rsidTr="00E86918">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F516B6" w14:textId="51712801" w:rsidR="00E86918" w:rsidRPr="00A6519F" w:rsidRDefault="00E86918" w:rsidP="00E86918">
            <w:pPr>
              <w:spacing w:line="276" w:lineRule="auto"/>
              <w:jc w:val="center"/>
              <w:rPr>
                <w:rFonts w:ascii="Times New Roman" w:hAnsi="Times New Roman" w:cs="Times New Roman"/>
              </w:rPr>
            </w:pPr>
            <w:r w:rsidRPr="00A6519F">
              <w:rPr>
                <w:rFonts w:ascii="Times New Roman" w:hAnsi="Times New Roman" w:cs="Times New Roman"/>
              </w:rPr>
              <w:t>153 mok.</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D751DF4" w14:textId="74139A2B" w:rsidR="00E86918" w:rsidRPr="00A6519F" w:rsidRDefault="00E86918" w:rsidP="00E86918">
            <w:pPr>
              <w:spacing w:line="276" w:lineRule="auto"/>
              <w:jc w:val="center"/>
              <w:rPr>
                <w:rFonts w:ascii="Times New Roman" w:hAnsi="Times New Roman" w:cs="Times New Roman"/>
              </w:rPr>
            </w:pPr>
            <w:r w:rsidRPr="00A6519F">
              <w:rPr>
                <w:rFonts w:ascii="Times New Roman" w:hAnsi="Times New Roman" w:cs="Times New Roman"/>
              </w:rPr>
              <w:t>140 mok.</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10B11AE" w14:textId="64FB1CF8" w:rsidR="00E86918" w:rsidRPr="00A6519F" w:rsidRDefault="00E86918" w:rsidP="00E86918">
            <w:pPr>
              <w:spacing w:line="276" w:lineRule="auto"/>
              <w:jc w:val="center"/>
              <w:rPr>
                <w:rFonts w:ascii="Times New Roman" w:hAnsi="Times New Roman" w:cs="Times New Roman"/>
              </w:rPr>
            </w:pPr>
            <w:r w:rsidRPr="00A6519F">
              <w:rPr>
                <w:rFonts w:ascii="Times New Roman" w:hAnsi="Times New Roman" w:cs="Times New Roman"/>
              </w:rPr>
              <w:t>134 mok.</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70B1F362" w14:textId="58D4AC0E" w:rsidR="00E86918" w:rsidRPr="00A6519F" w:rsidRDefault="00E86918" w:rsidP="00E86918">
            <w:pPr>
              <w:spacing w:line="276" w:lineRule="auto"/>
              <w:jc w:val="center"/>
              <w:rPr>
                <w:rFonts w:ascii="Times New Roman" w:hAnsi="Times New Roman" w:cs="Times New Roman"/>
              </w:rPr>
            </w:pPr>
            <w:r w:rsidRPr="00A6519F">
              <w:rPr>
                <w:rFonts w:ascii="Times New Roman" w:hAnsi="Times New Roman" w:cs="Times New Roman"/>
              </w:rPr>
              <w:t>123 mok.</w:t>
            </w:r>
          </w:p>
        </w:tc>
        <w:tc>
          <w:tcPr>
            <w:tcW w:w="1845" w:type="dxa"/>
            <w:tcBorders>
              <w:top w:val="nil"/>
              <w:left w:val="nil"/>
              <w:bottom w:val="single" w:sz="8" w:space="0" w:color="auto"/>
              <w:right w:val="single" w:sz="8" w:space="0" w:color="auto"/>
            </w:tcBorders>
            <w:tcMar>
              <w:top w:w="0" w:type="dxa"/>
              <w:left w:w="108" w:type="dxa"/>
              <w:bottom w:w="0" w:type="dxa"/>
              <w:right w:w="108" w:type="dxa"/>
            </w:tcMar>
            <w:hideMark/>
          </w:tcPr>
          <w:p w14:paraId="75D2F920" w14:textId="31DE257D" w:rsidR="00E86918" w:rsidRPr="00A6519F" w:rsidRDefault="00E86918" w:rsidP="00E86918">
            <w:pPr>
              <w:spacing w:line="276" w:lineRule="auto"/>
              <w:jc w:val="center"/>
              <w:rPr>
                <w:rFonts w:ascii="Times New Roman" w:hAnsi="Times New Roman" w:cs="Times New Roman"/>
              </w:rPr>
            </w:pPr>
            <w:r w:rsidRPr="00A6519F">
              <w:rPr>
                <w:rFonts w:ascii="Times New Roman" w:hAnsi="Times New Roman" w:cs="Times New Roman"/>
              </w:rPr>
              <w:t>108 mok.</w:t>
            </w:r>
          </w:p>
        </w:tc>
      </w:tr>
    </w:tbl>
    <w:p w14:paraId="1DD9D931" w14:textId="77777777" w:rsidR="00E86674" w:rsidRPr="00A6519F" w:rsidRDefault="00E86674" w:rsidP="00E86674">
      <w:pPr>
        <w:tabs>
          <w:tab w:val="left" w:pos="8787"/>
        </w:tabs>
        <w:spacing w:after="0"/>
        <w:ind w:firstLine="851"/>
        <w:jc w:val="both"/>
        <w:rPr>
          <w:rFonts w:ascii="Times New Roman" w:hAnsi="Times New Roman" w:cs="Times New Roman"/>
          <w:sz w:val="24"/>
          <w:szCs w:val="24"/>
        </w:rPr>
      </w:pPr>
      <w:r w:rsidRPr="00A6519F">
        <w:rPr>
          <w:rFonts w:ascii="Times New Roman" w:hAnsi="Times New Roman" w:cs="Times New Roman"/>
          <w:sz w:val="24"/>
          <w:szCs w:val="24"/>
        </w:rPr>
        <w:tab/>
      </w:r>
    </w:p>
    <w:p w14:paraId="32B4FEB7" w14:textId="387FFC79" w:rsidR="00E86918" w:rsidRPr="00A6519F" w:rsidRDefault="00E86674" w:rsidP="00E86674">
      <w:pPr>
        <w:tabs>
          <w:tab w:val="left" w:pos="8787"/>
        </w:tabs>
        <w:spacing w:after="0"/>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                                                                                                                                   6 lentelė</w:t>
      </w:r>
    </w:p>
    <w:p w14:paraId="60FC8684" w14:textId="7E043D67" w:rsidR="00E86918" w:rsidRPr="00A6519F" w:rsidRDefault="00E86918" w:rsidP="00604D73">
      <w:pPr>
        <w:tabs>
          <w:tab w:val="left" w:pos="8640"/>
        </w:tabs>
        <w:spacing w:after="0"/>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 </w:t>
      </w:r>
      <w:r w:rsidRPr="00A6519F">
        <w:rPr>
          <w:rStyle w:val="textitem"/>
          <w:rFonts w:ascii="Times New Roman" w:hAnsi="Times New Roman" w:cs="Times New Roman"/>
          <w:sz w:val="24"/>
          <w:szCs w:val="24"/>
        </w:rPr>
        <w:t xml:space="preserve">Specialiųjų ugdymosi poreikių turinčių mokinių </w:t>
      </w:r>
      <w:r w:rsidRPr="00A6519F">
        <w:rPr>
          <w:rFonts w:ascii="Times New Roman" w:hAnsi="Times New Roman" w:cs="Times New Roman"/>
          <w:sz w:val="24"/>
          <w:szCs w:val="24"/>
        </w:rPr>
        <w:t>lygiai:</w:t>
      </w:r>
      <w:r w:rsidR="001D0A03" w:rsidRPr="00A6519F">
        <w:rPr>
          <w:rFonts w:ascii="Times New Roman" w:hAnsi="Times New Roman" w:cs="Times New Roman"/>
          <w:sz w:val="24"/>
          <w:szCs w:val="24"/>
        </w:rPr>
        <w:tab/>
      </w:r>
    </w:p>
    <w:tbl>
      <w:tblPr>
        <w:tblStyle w:val="Lentelstinklelis"/>
        <w:tblW w:w="0" w:type="auto"/>
        <w:tblInd w:w="0" w:type="dxa"/>
        <w:tblLook w:val="04A0" w:firstRow="1" w:lastRow="0" w:firstColumn="1" w:lastColumn="0" w:noHBand="0" w:noVBand="1"/>
      </w:tblPr>
      <w:tblGrid>
        <w:gridCol w:w="1838"/>
        <w:gridCol w:w="1559"/>
        <w:gridCol w:w="1560"/>
        <w:gridCol w:w="1559"/>
        <w:gridCol w:w="1559"/>
        <w:gridCol w:w="1418"/>
      </w:tblGrid>
      <w:tr w:rsidR="00E86918" w:rsidRPr="00A6519F" w14:paraId="673CEA89" w14:textId="77777777" w:rsidTr="00BE1059">
        <w:tc>
          <w:tcPr>
            <w:tcW w:w="1838" w:type="dxa"/>
            <w:tcBorders>
              <w:top w:val="single" w:sz="4" w:space="0" w:color="auto"/>
              <w:left w:val="single" w:sz="4" w:space="0" w:color="auto"/>
              <w:bottom w:val="single" w:sz="4" w:space="0" w:color="auto"/>
              <w:right w:val="single" w:sz="4" w:space="0" w:color="auto"/>
            </w:tcBorders>
            <w:hideMark/>
          </w:tcPr>
          <w:p w14:paraId="61A27C6D" w14:textId="77777777" w:rsidR="00E86918" w:rsidRPr="00A6519F" w:rsidRDefault="00E86918" w:rsidP="00BE1059">
            <w:pPr>
              <w:jc w:val="center"/>
              <w:rPr>
                <w:rFonts w:ascii="Times New Roman" w:hAnsi="Times New Roman" w:cs="Times New Roman"/>
                <w:bCs/>
              </w:rPr>
            </w:pPr>
            <w:r w:rsidRPr="00A6519F">
              <w:rPr>
                <w:rFonts w:ascii="Times New Roman" w:hAnsi="Times New Roman" w:cs="Times New Roman"/>
                <w:bCs/>
              </w:rPr>
              <w:t>Metai</w:t>
            </w:r>
          </w:p>
        </w:tc>
        <w:tc>
          <w:tcPr>
            <w:tcW w:w="1559" w:type="dxa"/>
            <w:tcBorders>
              <w:top w:val="single" w:sz="4" w:space="0" w:color="auto"/>
              <w:left w:val="single" w:sz="4" w:space="0" w:color="auto"/>
              <w:bottom w:val="single" w:sz="4" w:space="0" w:color="auto"/>
              <w:right w:val="single" w:sz="4" w:space="0" w:color="auto"/>
            </w:tcBorders>
            <w:hideMark/>
          </w:tcPr>
          <w:p w14:paraId="318C5A4F" w14:textId="77777777" w:rsidR="00E86918" w:rsidRPr="00A6519F" w:rsidRDefault="00E86918" w:rsidP="00BE1059">
            <w:pPr>
              <w:jc w:val="center"/>
              <w:rPr>
                <w:rFonts w:ascii="Times New Roman" w:hAnsi="Times New Roman" w:cs="Times New Roman"/>
                <w:bCs/>
              </w:rPr>
            </w:pPr>
            <w:r w:rsidRPr="00A6519F">
              <w:rPr>
                <w:rFonts w:ascii="Times New Roman" w:hAnsi="Times New Roman" w:cs="Times New Roman"/>
                <w:bCs/>
              </w:rPr>
              <w:t>I</w:t>
            </w:r>
          </w:p>
          <w:p w14:paraId="70715413" w14:textId="0FDD4C91" w:rsidR="00E86918" w:rsidRPr="00A6519F" w:rsidRDefault="00E86674" w:rsidP="00BE1059">
            <w:pPr>
              <w:jc w:val="center"/>
              <w:rPr>
                <w:rFonts w:ascii="Times New Roman" w:hAnsi="Times New Roman" w:cs="Times New Roman"/>
                <w:bCs/>
              </w:rPr>
            </w:pPr>
            <w:r w:rsidRPr="00A6519F">
              <w:rPr>
                <w:rFonts w:ascii="Times New Roman" w:hAnsi="Times New Roman" w:cs="Times New Roman"/>
                <w:bCs/>
              </w:rPr>
              <w:t>N</w:t>
            </w:r>
            <w:r w:rsidR="00E86918" w:rsidRPr="00A6519F">
              <w:rPr>
                <w:rFonts w:ascii="Times New Roman" w:hAnsi="Times New Roman" w:cs="Times New Roman"/>
                <w:bCs/>
              </w:rPr>
              <w:t>edideli</w:t>
            </w:r>
            <w:r w:rsidRPr="00A6519F">
              <w:rPr>
                <w:rFonts w:ascii="Times New Roman" w:hAnsi="Times New Roman" w:cs="Times New Roman"/>
                <w:bCs/>
              </w:rPr>
              <w:t xml:space="preserve"> </w:t>
            </w:r>
          </w:p>
        </w:tc>
        <w:tc>
          <w:tcPr>
            <w:tcW w:w="1560" w:type="dxa"/>
            <w:tcBorders>
              <w:top w:val="single" w:sz="4" w:space="0" w:color="auto"/>
              <w:left w:val="single" w:sz="4" w:space="0" w:color="auto"/>
              <w:bottom w:val="single" w:sz="4" w:space="0" w:color="auto"/>
              <w:right w:val="single" w:sz="4" w:space="0" w:color="auto"/>
            </w:tcBorders>
            <w:hideMark/>
          </w:tcPr>
          <w:p w14:paraId="46B352C4" w14:textId="77777777" w:rsidR="00E86918" w:rsidRPr="00A6519F" w:rsidRDefault="00E86918" w:rsidP="00BE1059">
            <w:pPr>
              <w:jc w:val="center"/>
              <w:rPr>
                <w:rFonts w:ascii="Times New Roman" w:hAnsi="Times New Roman" w:cs="Times New Roman"/>
                <w:bCs/>
              </w:rPr>
            </w:pPr>
            <w:r w:rsidRPr="00A6519F">
              <w:rPr>
                <w:rFonts w:ascii="Times New Roman" w:hAnsi="Times New Roman" w:cs="Times New Roman"/>
                <w:bCs/>
              </w:rPr>
              <w:t>II</w:t>
            </w:r>
          </w:p>
          <w:p w14:paraId="687AF866" w14:textId="300B35AE" w:rsidR="00E86918" w:rsidRPr="00A6519F" w:rsidRDefault="00DA7F25" w:rsidP="00BE1059">
            <w:pPr>
              <w:jc w:val="center"/>
              <w:rPr>
                <w:rFonts w:ascii="Times New Roman" w:hAnsi="Times New Roman" w:cs="Times New Roman"/>
                <w:bCs/>
              </w:rPr>
            </w:pPr>
            <w:r>
              <w:rPr>
                <w:rFonts w:ascii="Times New Roman" w:hAnsi="Times New Roman" w:cs="Times New Roman"/>
                <w:bCs/>
              </w:rPr>
              <w:t>V</w:t>
            </w:r>
            <w:r w:rsidR="00E86918" w:rsidRPr="00A6519F">
              <w:rPr>
                <w:rFonts w:ascii="Times New Roman" w:hAnsi="Times New Roman" w:cs="Times New Roman"/>
                <w:bCs/>
              </w:rPr>
              <w:t>idutiniai</w:t>
            </w:r>
          </w:p>
        </w:tc>
        <w:tc>
          <w:tcPr>
            <w:tcW w:w="1559" w:type="dxa"/>
            <w:tcBorders>
              <w:top w:val="single" w:sz="4" w:space="0" w:color="auto"/>
              <w:left w:val="single" w:sz="4" w:space="0" w:color="auto"/>
              <w:bottom w:val="single" w:sz="4" w:space="0" w:color="auto"/>
              <w:right w:val="single" w:sz="4" w:space="0" w:color="auto"/>
            </w:tcBorders>
            <w:hideMark/>
          </w:tcPr>
          <w:p w14:paraId="50986108" w14:textId="77777777" w:rsidR="00E86918" w:rsidRPr="00A6519F" w:rsidRDefault="00E86918" w:rsidP="00BE1059">
            <w:pPr>
              <w:jc w:val="center"/>
              <w:rPr>
                <w:rFonts w:ascii="Times New Roman" w:hAnsi="Times New Roman" w:cs="Times New Roman"/>
                <w:bCs/>
              </w:rPr>
            </w:pPr>
            <w:r w:rsidRPr="00A6519F">
              <w:rPr>
                <w:rFonts w:ascii="Times New Roman" w:hAnsi="Times New Roman" w:cs="Times New Roman"/>
                <w:bCs/>
              </w:rPr>
              <w:t>III</w:t>
            </w:r>
          </w:p>
          <w:p w14:paraId="00CF530A" w14:textId="4796AE2E" w:rsidR="00E86918" w:rsidRPr="00A6519F" w:rsidRDefault="00DA7F25" w:rsidP="00BE1059">
            <w:pPr>
              <w:jc w:val="center"/>
              <w:rPr>
                <w:rFonts w:ascii="Times New Roman" w:hAnsi="Times New Roman" w:cs="Times New Roman"/>
                <w:bCs/>
              </w:rPr>
            </w:pPr>
            <w:r>
              <w:rPr>
                <w:rFonts w:ascii="Times New Roman" w:hAnsi="Times New Roman" w:cs="Times New Roman"/>
                <w:bCs/>
              </w:rPr>
              <w:t>D</w:t>
            </w:r>
            <w:r w:rsidR="00E86918" w:rsidRPr="00A6519F">
              <w:rPr>
                <w:rFonts w:ascii="Times New Roman" w:hAnsi="Times New Roman" w:cs="Times New Roman"/>
                <w:bCs/>
              </w:rPr>
              <w:t>ideli</w:t>
            </w:r>
          </w:p>
        </w:tc>
        <w:tc>
          <w:tcPr>
            <w:tcW w:w="1559" w:type="dxa"/>
            <w:tcBorders>
              <w:top w:val="single" w:sz="4" w:space="0" w:color="auto"/>
              <w:left w:val="single" w:sz="4" w:space="0" w:color="auto"/>
              <w:bottom w:val="single" w:sz="4" w:space="0" w:color="auto"/>
              <w:right w:val="single" w:sz="4" w:space="0" w:color="auto"/>
            </w:tcBorders>
            <w:hideMark/>
          </w:tcPr>
          <w:p w14:paraId="2CB16606" w14:textId="77777777" w:rsidR="00E86918" w:rsidRPr="00A6519F" w:rsidRDefault="00E86918" w:rsidP="00BE1059">
            <w:pPr>
              <w:jc w:val="center"/>
              <w:rPr>
                <w:rFonts w:ascii="Times New Roman" w:hAnsi="Times New Roman" w:cs="Times New Roman"/>
                <w:bCs/>
              </w:rPr>
            </w:pPr>
            <w:r w:rsidRPr="00A6519F">
              <w:rPr>
                <w:rFonts w:ascii="Times New Roman" w:hAnsi="Times New Roman" w:cs="Times New Roman"/>
                <w:bCs/>
              </w:rPr>
              <w:t>IV</w:t>
            </w:r>
          </w:p>
          <w:p w14:paraId="2CA3C149" w14:textId="27B65AD5" w:rsidR="00E86918" w:rsidRPr="00A6519F" w:rsidRDefault="00DA7F25" w:rsidP="00BE1059">
            <w:pPr>
              <w:jc w:val="center"/>
              <w:rPr>
                <w:rFonts w:ascii="Times New Roman" w:hAnsi="Times New Roman" w:cs="Times New Roman"/>
                <w:bCs/>
              </w:rPr>
            </w:pPr>
            <w:r>
              <w:rPr>
                <w:rFonts w:ascii="Times New Roman" w:hAnsi="Times New Roman" w:cs="Times New Roman"/>
                <w:bCs/>
              </w:rPr>
              <w:t>L</w:t>
            </w:r>
            <w:r w:rsidR="00E86918" w:rsidRPr="00A6519F">
              <w:rPr>
                <w:rFonts w:ascii="Times New Roman" w:hAnsi="Times New Roman" w:cs="Times New Roman"/>
                <w:bCs/>
              </w:rPr>
              <w:t>abai dideli</w:t>
            </w:r>
          </w:p>
        </w:tc>
        <w:tc>
          <w:tcPr>
            <w:tcW w:w="1418" w:type="dxa"/>
            <w:tcBorders>
              <w:top w:val="single" w:sz="4" w:space="0" w:color="auto"/>
              <w:left w:val="single" w:sz="4" w:space="0" w:color="auto"/>
              <w:bottom w:val="single" w:sz="4" w:space="0" w:color="auto"/>
              <w:right w:val="single" w:sz="4" w:space="0" w:color="auto"/>
            </w:tcBorders>
            <w:hideMark/>
          </w:tcPr>
          <w:p w14:paraId="213AC8FA" w14:textId="77777777" w:rsidR="00E86918" w:rsidRPr="00A6519F" w:rsidRDefault="00E86918" w:rsidP="00BE1059">
            <w:pPr>
              <w:jc w:val="center"/>
              <w:rPr>
                <w:rFonts w:ascii="Times New Roman" w:hAnsi="Times New Roman" w:cs="Times New Roman"/>
                <w:bCs/>
              </w:rPr>
            </w:pPr>
            <w:r w:rsidRPr="00A6519F">
              <w:rPr>
                <w:rFonts w:ascii="Times New Roman" w:hAnsi="Times New Roman" w:cs="Times New Roman"/>
                <w:bCs/>
              </w:rPr>
              <w:t>Iš viso</w:t>
            </w:r>
          </w:p>
        </w:tc>
      </w:tr>
      <w:tr w:rsidR="00E86918" w:rsidRPr="00A6519F" w14:paraId="5EEEC4CF" w14:textId="77777777" w:rsidTr="00BE1059">
        <w:tc>
          <w:tcPr>
            <w:tcW w:w="1838" w:type="dxa"/>
            <w:tcBorders>
              <w:top w:val="single" w:sz="4" w:space="0" w:color="auto"/>
              <w:left w:val="single" w:sz="4" w:space="0" w:color="auto"/>
              <w:bottom w:val="single" w:sz="4" w:space="0" w:color="auto"/>
              <w:right w:val="single" w:sz="4" w:space="0" w:color="auto"/>
            </w:tcBorders>
          </w:tcPr>
          <w:p w14:paraId="26FE6572" w14:textId="77777777" w:rsidR="00E86918" w:rsidRPr="00A6519F" w:rsidRDefault="00E86918" w:rsidP="00BE1059">
            <w:pPr>
              <w:spacing w:line="276" w:lineRule="auto"/>
              <w:jc w:val="center"/>
              <w:rPr>
                <w:rFonts w:ascii="Times New Roman" w:hAnsi="Times New Roman" w:cs="Times New Roman"/>
              </w:rPr>
            </w:pPr>
            <w:r w:rsidRPr="00A6519F">
              <w:rPr>
                <w:rFonts w:ascii="Times New Roman" w:hAnsi="Times New Roman" w:cs="Times New Roman"/>
                <w:bCs/>
              </w:rPr>
              <w:t>2025–2026</w:t>
            </w:r>
          </w:p>
        </w:tc>
        <w:tc>
          <w:tcPr>
            <w:tcW w:w="1559" w:type="dxa"/>
            <w:tcBorders>
              <w:top w:val="single" w:sz="4" w:space="0" w:color="auto"/>
              <w:left w:val="single" w:sz="4" w:space="0" w:color="auto"/>
              <w:bottom w:val="single" w:sz="4" w:space="0" w:color="auto"/>
              <w:right w:val="single" w:sz="4" w:space="0" w:color="auto"/>
            </w:tcBorders>
            <w:hideMark/>
          </w:tcPr>
          <w:p w14:paraId="08869624" w14:textId="77777777" w:rsidR="00E86918" w:rsidRPr="00A6519F" w:rsidRDefault="00E86918" w:rsidP="00BE1059">
            <w:pPr>
              <w:jc w:val="center"/>
              <w:rPr>
                <w:rFonts w:ascii="Times New Roman" w:hAnsi="Times New Roman" w:cs="Times New Roman"/>
              </w:rPr>
            </w:pPr>
            <w:r w:rsidRPr="00A6519F">
              <w:rPr>
                <w:rFonts w:ascii="Times New Roman" w:hAnsi="Times New Roman" w:cs="Times New Roman"/>
              </w:rPr>
              <w:t>6</w:t>
            </w:r>
          </w:p>
        </w:tc>
        <w:tc>
          <w:tcPr>
            <w:tcW w:w="1560" w:type="dxa"/>
            <w:tcBorders>
              <w:top w:val="single" w:sz="4" w:space="0" w:color="auto"/>
              <w:left w:val="single" w:sz="4" w:space="0" w:color="auto"/>
              <w:bottom w:val="single" w:sz="4" w:space="0" w:color="auto"/>
              <w:right w:val="single" w:sz="4" w:space="0" w:color="auto"/>
            </w:tcBorders>
            <w:hideMark/>
          </w:tcPr>
          <w:p w14:paraId="2E3AA0BF" w14:textId="77777777" w:rsidR="00E86918" w:rsidRPr="00A6519F" w:rsidRDefault="00E86918" w:rsidP="00BE1059">
            <w:pPr>
              <w:jc w:val="center"/>
              <w:rPr>
                <w:rFonts w:ascii="Times New Roman" w:hAnsi="Times New Roman" w:cs="Times New Roman"/>
              </w:rPr>
            </w:pPr>
            <w:r w:rsidRPr="00A6519F">
              <w:rPr>
                <w:rFonts w:ascii="Times New Roman" w:hAnsi="Times New Roman" w:cs="Times New Roman"/>
              </w:rPr>
              <w:t>84</w:t>
            </w:r>
          </w:p>
        </w:tc>
        <w:tc>
          <w:tcPr>
            <w:tcW w:w="1559" w:type="dxa"/>
            <w:tcBorders>
              <w:top w:val="single" w:sz="4" w:space="0" w:color="auto"/>
              <w:left w:val="single" w:sz="4" w:space="0" w:color="auto"/>
              <w:bottom w:val="single" w:sz="4" w:space="0" w:color="auto"/>
              <w:right w:val="single" w:sz="4" w:space="0" w:color="auto"/>
            </w:tcBorders>
            <w:hideMark/>
          </w:tcPr>
          <w:p w14:paraId="1A3585AC" w14:textId="77777777" w:rsidR="00E86918" w:rsidRPr="00A6519F" w:rsidRDefault="00E86918" w:rsidP="00BE1059">
            <w:pPr>
              <w:jc w:val="center"/>
              <w:rPr>
                <w:rFonts w:ascii="Times New Roman" w:hAnsi="Times New Roman" w:cs="Times New Roman"/>
              </w:rPr>
            </w:pPr>
            <w:r w:rsidRPr="00A6519F">
              <w:rPr>
                <w:rFonts w:ascii="Times New Roman" w:hAnsi="Times New Roman" w:cs="Times New Roman"/>
              </w:rPr>
              <w:t>56</w:t>
            </w:r>
          </w:p>
        </w:tc>
        <w:tc>
          <w:tcPr>
            <w:tcW w:w="1559" w:type="dxa"/>
            <w:tcBorders>
              <w:top w:val="single" w:sz="4" w:space="0" w:color="auto"/>
              <w:left w:val="single" w:sz="4" w:space="0" w:color="auto"/>
              <w:bottom w:val="single" w:sz="4" w:space="0" w:color="auto"/>
              <w:right w:val="single" w:sz="4" w:space="0" w:color="auto"/>
            </w:tcBorders>
            <w:hideMark/>
          </w:tcPr>
          <w:p w14:paraId="1255D980" w14:textId="77777777" w:rsidR="00E86918" w:rsidRPr="00A6519F" w:rsidRDefault="00E86918" w:rsidP="00BE1059">
            <w:pPr>
              <w:jc w:val="center"/>
              <w:rPr>
                <w:rFonts w:ascii="Times New Roman" w:hAnsi="Times New Roman" w:cs="Times New Roman"/>
              </w:rPr>
            </w:pPr>
            <w:r w:rsidRPr="00A6519F">
              <w:rPr>
                <w:rFonts w:ascii="Times New Roman" w:hAnsi="Times New Roman" w:cs="Times New Roman"/>
              </w:rPr>
              <w:t>7</w:t>
            </w:r>
          </w:p>
        </w:tc>
        <w:tc>
          <w:tcPr>
            <w:tcW w:w="1418" w:type="dxa"/>
            <w:tcBorders>
              <w:top w:val="single" w:sz="4" w:space="0" w:color="auto"/>
              <w:left w:val="single" w:sz="4" w:space="0" w:color="auto"/>
              <w:bottom w:val="single" w:sz="4" w:space="0" w:color="auto"/>
              <w:right w:val="single" w:sz="4" w:space="0" w:color="auto"/>
            </w:tcBorders>
            <w:hideMark/>
          </w:tcPr>
          <w:p w14:paraId="0285B7F4" w14:textId="77777777" w:rsidR="00E86918" w:rsidRPr="00A6519F" w:rsidRDefault="00E86918" w:rsidP="00BE1059">
            <w:pPr>
              <w:jc w:val="center"/>
              <w:rPr>
                <w:rFonts w:ascii="Times New Roman" w:hAnsi="Times New Roman" w:cs="Times New Roman"/>
                <w:bCs/>
              </w:rPr>
            </w:pPr>
            <w:r w:rsidRPr="00A6519F">
              <w:rPr>
                <w:rFonts w:ascii="Times New Roman" w:hAnsi="Times New Roman" w:cs="Times New Roman"/>
                <w:bCs/>
              </w:rPr>
              <w:t>153</w:t>
            </w:r>
          </w:p>
        </w:tc>
      </w:tr>
      <w:tr w:rsidR="00E86918" w:rsidRPr="00A6519F" w14:paraId="48C9AF4D" w14:textId="77777777" w:rsidTr="00BE1059">
        <w:tc>
          <w:tcPr>
            <w:tcW w:w="1838" w:type="dxa"/>
            <w:tcBorders>
              <w:top w:val="single" w:sz="4" w:space="0" w:color="auto"/>
              <w:left w:val="single" w:sz="4" w:space="0" w:color="auto"/>
              <w:bottom w:val="single" w:sz="4" w:space="0" w:color="auto"/>
              <w:right w:val="single" w:sz="4" w:space="0" w:color="auto"/>
            </w:tcBorders>
          </w:tcPr>
          <w:p w14:paraId="090129BF" w14:textId="77777777" w:rsidR="00E86918" w:rsidRPr="00A6519F" w:rsidRDefault="00E86918" w:rsidP="00BE1059">
            <w:pPr>
              <w:spacing w:line="276" w:lineRule="auto"/>
              <w:jc w:val="center"/>
              <w:rPr>
                <w:rFonts w:ascii="Times New Roman" w:hAnsi="Times New Roman" w:cs="Times New Roman"/>
              </w:rPr>
            </w:pPr>
            <w:r w:rsidRPr="00A6519F">
              <w:rPr>
                <w:rFonts w:ascii="Times New Roman" w:hAnsi="Times New Roman" w:cs="Times New Roman"/>
              </w:rPr>
              <w:t>2024–2025</w:t>
            </w:r>
          </w:p>
        </w:tc>
        <w:tc>
          <w:tcPr>
            <w:tcW w:w="1559" w:type="dxa"/>
            <w:tcBorders>
              <w:top w:val="single" w:sz="4" w:space="0" w:color="auto"/>
              <w:left w:val="single" w:sz="4" w:space="0" w:color="auto"/>
              <w:bottom w:val="single" w:sz="4" w:space="0" w:color="auto"/>
              <w:right w:val="single" w:sz="4" w:space="0" w:color="auto"/>
            </w:tcBorders>
            <w:hideMark/>
          </w:tcPr>
          <w:p w14:paraId="0CAB4820" w14:textId="77777777" w:rsidR="00E86918" w:rsidRPr="00A6519F" w:rsidRDefault="00E86918" w:rsidP="00BE1059">
            <w:pPr>
              <w:jc w:val="center"/>
              <w:rPr>
                <w:rFonts w:ascii="Times New Roman" w:hAnsi="Times New Roman" w:cs="Times New Roman"/>
              </w:rPr>
            </w:pPr>
            <w:r w:rsidRPr="00A6519F">
              <w:rPr>
                <w:rFonts w:ascii="Times New Roman" w:hAnsi="Times New Roman" w:cs="Times New Roman"/>
              </w:rPr>
              <w:t>6</w:t>
            </w:r>
          </w:p>
        </w:tc>
        <w:tc>
          <w:tcPr>
            <w:tcW w:w="1560" w:type="dxa"/>
            <w:tcBorders>
              <w:top w:val="single" w:sz="4" w:space="0" w:color="auto"/>
              <w:left w:val="single" w:sz="4" w:space="0" w:color="auto"/>
              <w:bottom w:val="single" w:sz="4" w:space="0" w:color="auto"/>
              <w:right w:val="single" w:sz="4" w:space="0" w:color="auto"/>
            </w:tcBorders>
            <w:hideMark/>
          </w:tcPr>
          <w:p w14:paraId="21FAAEE5" w14:textId="77777777" w:rsidR="00E86918" w:rsidRPr="00A6519F" w:rsidRDefault="00E86918" w:rsidP="00BE1059">
            <w:pPr>
              <w:jc w:val="center"/>
              <w:rPr>
                <w:rFonts w:ascii="Times New Roman" w:hAnsi="Times New Roman" w:cs="Times New Roman"/>
              </w:rPr>
            </w:pPr>
            <w:r w:rsidRPr="00A6519F">
              <w:rPr>
                <w:rFonts w:ascii="Times New Roman" w:hAnsi="Times New Roman" w:cs="Times New Roman"/>
              </w:rPr>
              <w:t>84</w:t>
            </w:r>
          </w:p>
        </w:tc>
        <w:tc>
          <w:tcPr>
            <w:tcW w:w="1559" w:type="dxa"/>
            <w:tcBorders>
              <w:top w:val="single" w:sz="4" w:space="0" w:color="auto"/>
              <w:left w:val="single" w:sz="4" w:space="0" w:color="auto"/>
              <w:bottom w:val="single" w:sz="4" w:space="0" w:color="auto"/>
              <w:right w:val="single" w:sz="4" w:space="0" w:color="auto"/>
            </w:tcBorders>
            <w:hideMark/>
          </w:tcPr>
          <w:p w14:paraId="291454AB" w14:textId="77777777" w:rsidR="00E86918" w:rsidRPr="00A6519F" w:rsidRDefault="00E86918" w:rsidP="00BE1059">
            <w:pPr>
              <w:jc w:val="center"/>
              <w:rPr>
                <w:rFonts w:ascii="Times New Roman" w:hAnsi="Times New Roman" w:cs="Times New Roman"/>
              </w:rPr>
            </w:pPr>
            <w:r w:rsidRPr="00A6519F">
              <w:rPr>
                <w:rFonts w:ascii="Times New Roman" w:hAnsi="Times New Roman" w:cs="Times New Roman"/>
              </w:rPr>
              <w:t>44</w:t>
            </w:r>
          </w:p>
        </w:tc>
        <w:tc>
          <w:tcPr>
            <w:tcW w:w="1559" w:type="dxa"/>
            <w:tcBorders>
              <w:top w:val="single" w:sz="4" w:space="0" w:color="auto"/>
              <w:left w:val="single" w:sz="4" w:space="0" w:color="auto"/>
              <w:bottom w:val="single" w:sz="4" w:space="0" w:color="auto"/>
              <w:right w:val="single" w:sz="4" w:space="0" w:color="auto"/>
            </w:tcBorders>
            <w:hideMark/>
          </w:tcPr>
          <w:p w14:paraId="0C00F6EC" w14:textId="77777777" w:rsidR="00E86918" w:rsidRPr="00A6519F" w:rsidRDefault="00E86918" w:rsidP="00BE1059">
            <w:pPr>
              <w:jc w:val="center"/>
              <w:rPr>
                <w:rFonts w:ascii="Times New Roman" w:hAnsi="Times New Roman" w:cs="Times New Roman"/>
              </w:rPr>
            </w:pPr>
            <w:r w:rsidRPr="00A6519F">
              <w:rPr>
                <w:rFonts w:ascii="Times New Roman" w:hAnsi="Times New Roman" w:cs="Times New Roman"/>
              </w:rPr>
              <w:t>6</w:t>
            </w:r>
          </w:p>
        </w:tc>
        <w:tc>
          <w:tcPr>
            <w:tcW w:w="1418" w:type="dxa"/>
            <w:tcBorders>
              <w:top w:val="single" w:sz="4" w:space="0" w:color="auto"/>
              <w:left w:val="single" w:sz="4" w:space="0" w:color="auto"/>
              <w:bottom w:val="single" w:sz="4" w:space="0" w:color="auto"/>
              <w:right w:val="single" w:sz="4" w:space="0" w:color="auto"/>
            </w:tcBorders>
            <w:hideMark/>
          </w:tcPr>
          <w:p w14:paraId="1C0D6433" w14:textId="77777777" w:rsidR="00E86918" w:rsidRPr="00A6519F" w:rsidRDefault="00E86918" w:rsidP="00BE1059">
            <w:pPr>
              <w:jc w:val="center"/>
              <w:rPr>
                <w:rFonts w:ascii="Times New Roman" w:hAnsi="Times New Roman" w:cs="Times New Roman"/>
              </w:rPr>
            </w:pPr>
            <w:r w:rsidRPr="00A6519F">
              <w:rPr>
                <w:rFonts w:ascii="Times New Roman" w:hAnsi="Times New Roman" w:cs="Times New Roman"/>
              </w:rPr>
              <w:t>140</w:t>
            </w:r>
          </w:p>
        </w:tc>
      </w:tr>
      <w:tr w:rsidR="00E86918" w:rsidRPr="00A6519F" w14:paraId="25650859" w14:textId="77777777" w:rsidTr="00BE1059">
        <w:tc>
          <w:tcPr>
            <w:tcW w:w="1838" w:type="dxa"/>
            <w:tcBorders>
              <w:top w:val="single" w:sz="4" w:space="0" w:color="auto"/>
              <w:left w:val="single" w:sz="4" w:space="0" w:color="auto"/>
              <w:bottom w:val="single" w:sz="4" w:space="0" w:color="auto"/>
              <w:right w:val="single" w:sz="4" w:space="0" w:color="auto"/>
            </w:tcBorders>
          </w:tcPr>
          <w:p w14:paraId="7C56EE57" w14:textId="77777777" w:rsidR="00E86918" w:rsidRPr="00A6519F" w:rsidRDefault="00E86918" w:rsidP="00BE1059">
            <w:pPr>
              <w:spacing w:line="276" w:lineRule="auto"/>
              <w:jc w:val="center"/>
              <w:rPr>
                <w:rFonts w:ascii="Times New Roman" w:hAnsi="Times New Roman" w:cs="Times New Roman"/>
              </w:rPr>
            </w:pPr>
            <w:r w:rsidRPr="00A6519F">
              <w:rPr>
                <w:rFonts w:ascii="Times New Roman" w:hAnsi="Times New Roman" w:cs="Times New Roman"/>
              </w:rPr>
              <w:t>2023–2024</w:t>
            </w:r>
          </w:p>
        </w:tc>
        <w:tc>
          <w:tcPr>
            <w:tcW w:w="1559" w:type="dxa"/>
            <w:tcBorders>
              <w:top w:val="single" w:sz="4" w:space="0" w:color="auto"/>
              <w:left w:val="single" w:sz="4" w:space="0" w:color="auto"/>
              <w:bottom w:val="single" w:sz="4" w:space="0" w:color="auto"/>
              <w:right w:val="single" w:sz="4" w:space="0" w:color="auto"/>
            </w:tcBorders>
            <w:hideMark/>
          </w:tcPr>
          <w:p w14:paraId="2E0289D9" w14:textId="77777777" w:rsidR="00E86918" w:rsidRPr="00A6519F" w:rsidRDefault="00E86918" w:rsidP="00BE1059">
            <w:pPr>
              <w:jc w:val="center"/>
              <w:rPr>
                <w:rFonts w:ascii="Times New Roman" w:hAnsi="Times New Roman" w:cs="Times New Roman"/>
              </w:rPr>
            </w:pPr>
            <w:r w:rsidRPr="00A6519F">
              <w:rPr>
                <w:rFonts w:ascii="Times New Roman" w:hAnsi="Times New Roman" w:cs="Times New Roman"/>
              </w:rPr>
              <w:t>3</w:t>
            </w:r>
          </w:p>
        </w:tc>
        <w:tc>
          <w:tcPr>
            <w:tcW w:w="1560" w:type="dxa"/>
            <w:tcBorders>
              <w:top w:val="single" w:sz="4" w:space="0" w:color="auto"/>
              <w:left w:val="single" w:sz="4" w:space="0" w:color="auto"/>
              <w:bottom w:val="single" w:sz="4" w:space="0" w:color="auto"/>
              <w:right w:val="single" w:sz="4" w:space="0" w:color="auto"/>
            </w:tcBorders>
            <w:hideMark/>
          </w:tcPr>
          <w:p w14:paraId="326F289E" w14:textId="77777777" w:rsidR="00E86918" w:rsidRPr="00A6519F" w:rsidRDefault="00E86918" w:rsidP="00BE1059">
            <w:pPr>
              <w:jc w:val="center"/>
              <w:rPr>
                <w:rFonts w:ascii="Times New Roman" w:hAnsi="Times New Roman" w:cs="Times New Roman"/>
              </w:rPr>
            </w:pPr>
            <w:r w:rsidRPr="00A6519F">
              <w:rPr>
                <w:rFonts w:ascii="Times New Roman" w:hAnsi="Times New Roman" w:cs="Times New Roman"/>
              </w:rPr>
              <w:t>78</w:t>
            </w:r>
          </w:p>
        </w:tc>
        <w:tc>
          <w:tcPr>
            <w:tcW w:w="1559" w:type="dxa"/>
            <w:tcBorders>
              <w:top w:val="single" w:sz="4" w:space="0" w:color="auto"/>
              <w:left w:val="single" w:sz="4" w:space="0" w:color="auto"/>
              <w:bottom w:val="single" w:sz="4" w:space="0" w:color="auto"/>
              <w:right w:val="single" w:sz="4" w:space="0" w:color="auto"/>
            </w:tcBorders>
            <w:hideMark/>
          </w:tcPr>
          <w:p w14:paraId="6D76069E" w14:textId="77777777" w:rsidR="00E86918" w:rsidRPr="00A6519F" w:rsidRDefault="00E86918" w:rsidP="00BE1059">
            <w:pPr>
              <w:jc w:val="center"/>
              <w:rPr>
                <w:rFonts w:ascii="Times New Roman" w:hAnsi="Times New Roman" w:cs="Times New Roman"/>
              </w:rPr>
            </w:pPr>
            <w:r w:rsidRPr="00A6519F">
              <w:rPr>
                <w:rFonts w:ascii="Times New Roman" w:hAnsi="Times New Roman" w:cs="Times New Roman"/>
              </w:rPr>
              <w:t>48</w:t>
            </w:r>
          </w:p>
        </w:tc>
        <w:tc>
          <w:tcPr>
            <w:tcW w:w="1559" w:type="dxa"/>
            <w:tcBorders>
              <w:top w:val="single" w:sz="4" w:space="0" w:color="auto"/>
              <w:left w:val="single" w:sz="4" w:space="0" w:color="auto"/>
              <w:bottom w:val="single" w:sz="4" w:space="0" w:color="auto"/>
              <w:right w:val="single" w:sz="4" w:space="0" w:color="auto"/>
            </w:tcBorders>
            <w:hideMark/>
          </w:tcPr>
          <w:p w14:paraId="63E8D7B4" w14:textId="77777777" w:rsidR="00E86918" w:rsidRPr="00A6519F" w:rsidRDefault="00E86918" w:rsidP="00BE1059">
            <w:pPr>
              <w:jc w:val="center"/>
              <w:rPr>
                <w:rFonts w:ascii="Times New Roman" w:hAnsi="Times New Roman" w:cs="Times New Roman"/>
              </w:rPr>
            </w:pPr>
            <w:r w:rsidRPr="00A6519F">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hideMark/>
          </w:tcPr>
          <w:p w14:paraId="76A7FB6A" w14:textId="77777777" w:rsidR="00E86918" w:rsidRPr="00A6519F" w:rsidRDefault="00E86918" w:rsidP="00BE1059">
            <w:pPr>
              <w:jc w:val="center"/>
              <w:rPr>
                <w:rFonts w:ascii="Times New Roman" w:hAnsi="Times New Roman" w:cs="Times New Roman"/>
              </w:rPr>
            </w:pPr>
            <w:r w:rsidRPr="00A6519F">
              <w:rPr>
                <w:rFonts w:ascii="Times New Roman" w:hAnsi="Times New Roman" w:cs="Times New Roman"/>
              </w:rPr>
              <w:t>132</w:t>
            </w:r>
          </w:p>
        </w:tc>
      </w:tr>
      <w:tr w:rsidR="00E86918" w:rsidRPr="00A6519F" w14:paraId="6C33DC41" w14:textId="77777777" w:rsidTr="00BE1059">
        <w:tc>
          <w:tcPr>
            <w:tcW w:w="1838" w:type="dxa"/>
            <w:tcBorders>
              <w:top w:val="single" w:sz="4" w:space="0" w:color="auto"/>
              <w:left w:val="single" w:sz="4" w:space="0" w:color="auto"/>
              <w:bottom w:val="single" w:sz="4" w:space="0" w:color="auto"/>
              <w:right w:val="single" w:sz="4" w:space="0" w:color="auto"/>
            </w:tcBorders>
          </w:tcPr>
          <w:p w14:paraId="2FFDF51B" w14:textId="77777777" w:rsidR="00E86918" w:rsidRPr="00A6519F" w:rsidRDefault="00E86918" w:rsidP="00BE1059">
            <w:pPr>
              <w:spacing w:line="276" w:lineRule="auto"/>
              <w:jc w:val="center"/>
              <w:rPr>
                <w:rFonts w:ascii="Times New Roman" w:hAnsi="Times New Roman" w:cs="Times New Roman"/>
              </w:rPr>
            </w:pPr>
            <w:r w:rsidRPr="00A6519F">
              <w:rPr>
                <w:rFonts w:ascii="Times New Roman" w:hAnsi="Times New Roman" w:cs="Times New Roman"/>
              </w:rPr>
              <w:t>2022–2023</w:t>
            </w:r>
          </w:p>
        </w:tc>
        <w:tc>
          <w:tcPr>
            <w:tcW w:w="1559" w:type="dxa"/>
            <w:tcBorders>
              <w:top w:val="single" w:sz="4" w:space="0" w:color="auto"/>
              <w:left w:val="single" w:sz="4" w:space="0" w:color="auto"/>
              <w:bottom w:val="single" w:sz="4" w:space="0" w:color="auto"/>
              <w:right w:val="single" w:sz="4" w:space="0" w:color="auto"/>
            </w:tcBorders>
            <w:hideMark/>
          </w:tcPr>
          <w:p w14:paraId="3CB0DE2E" w14:textId="77777777" w:rsidR="00E86918" w:rsidRPr="00A6519F" w:rsidRDefault="00E86918" w:rsidP="00BE1059">
            <w:pPr>
              <w:jc w:val="center"/>
              <w:rPr>
                <w:rFonts w:ascii="Times New Roman" w:hAnsi="Times New Roman" w:cs="Times New Roman"/>
              </w:rPr>
            </w:pPr>
            <w:r w:rsidRPr="00A6519F">
              <w:rPr>
                <w:rFonts w:ascii="Times New Roman" w:hAnsi="Times New Roman" w:cs="Times New Roman"/>
              </w:rPr>
              <w:t>3</w:t>
            </w:r>
          </w:p>
        </w:tc>
        <w:tc>
          <w:tcPr>
            <w:tcW w:w="1560" w:type="dxa"/>
            <w:tcBorders>
              <w:top w:val="single" w:sz="4" w:space="0" w:color="auto"/>
              <w:left w:val="single" w:sz="4" w:space="0" w:color="auto"/>
              <w:bottom w:val="single" w:sz="4" w:space="0" w:color="auto"/>
              <w:right w:val="single" w:sz="4" w:space="0" w:color="auto"/>
            </w:tcBorders>
            <w:hideMark/>
          </w:tcPr>
          <w:p w14:paraId="68486E97" w14:textId="77777777" w:rsidR="00E86918" w:rsidRPr="00A6519F" w:rsidRDefault="00E86918" w:rsidP="00BE1059">
            <w:pPr>
              <w:jc w:val="center"/>
              <w:rPr>
                <w:rFonts w:ascii="Times New Roman" w:hAnsi="Times New Roman" w:cs="Times New Roman"/>
              </w:rPr>
            </w:pPr>
            <w:r w:rsidRPr="00A6519F">
              <w:rPr>
                <w:rFonts w:ascii="Times New Roman" w:hAnsi="Times New Roman" w:cs="Times New Roman"/>
              </w:rPr>
              <w:t>78</w:t>
            </w:r>
          </w:p>
        </w:tc>
        <w:tc>
          <w:tcPr>
            <w:tcW w:w="1559" w:type="dxa"/>
            <w:tcBorders>
              <w:top w:val="single" w:sz="4" w:space="0" w:color="auto"/>
              <w:left w:val="single" w:sz="4" w:space="0" w:color="auto"/>
              <w:bottom w:val="single" w:sz="4" w:space="0" w:color="auto"/>
              <w:right w:val="single" w:sz="4" w:space="0" w:color="auto"/>
            </w:tcBorders>
            <w:hideMark/>
          </w:tcPr>
          <w:p w14:paraId="3DC77591" w14:textId="77777777" w:rsidR="00E86918" w:rsidRPr="00A6519F" w:rsidRDefault="00E86918" w:rsidP="00BE1059">
            <w:pPr>
              <w:jc w:val="center"/>
              <w:rPr>
                <w:rFonts w:ascii="Times New Roman" w:hAnsi="Times New Roman" w:cs="Times New Roman"/>
              </w:rPr>
            </w:pPr>
            <w:r w:rsidRPr="00A6519F">
              <w:rPr>
                <w:rFonts w:ascii="Times New Roman" w:hAnsi="Times New Roman" w:cs="Times New Roman"/>
              </w:rPr>
              <w:t>42</w:t>
            </w:r>
          </w:p>
        </w:tc>
        <w:tc>
          <w:tcPr>
            <w:tcW w:w="1559" w:type="dxa"/>
            <w:tcBorders>
              <w:top w:val="single" w:sz="4" w:space="0" w:color="auto"/>
              <w:left w:val="single" w:sz="4" w:space="0" w:color="auto"/>
              <w:bottom w:val="single" w:sz="4" w:space="0" w:color="auto"/>
              <w:right w:val="single" w:sz="4" w:space="0" w:color="auto"/>
            </w:tcBorders>
            <w:hideMark/>
          </w:tcPr>
          <w:p w14:paraId="27F605EE" w14:textId="77777777" w:rsidR="00E86918" w:rsidRPr="00A6519F" w:rsidRDefault="00E86918" w:rsidP="00BE1059">
            <w:pPr>
              <w:jc w:val="center"/>
              <w:rPr>
                <w:rFonts w:ascii="Times New Roman" w:hAnsi="Times New Roman" w:cs="Times New Roman"/>
              </w:rPr>
            </w:pPr>
            <w:r w:rsidRPr="00A6519F">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hideMark/>
          </w:tcPr>
          <w:p w14:paraId="244E5587" w14:textId="77777777" w:rsidR="00E86918" w:rsidRPr="00A6519F" w:rsidRDefault="00E86918" w:rsidP="00BE1059">
            <w:pPr>
              <w:jc w:val="center"/>
              <w:rPr>
                <w:rFonts w:ascii="Times New Roman" w:hAnsi="Times New Roman" w:cs="Times New Roman"/>
              </w:rPr>
            </w:pPr>
            <w:r w:rsidRPr="00A6519F">
              <w:rPr>
                <w:rFonts w:ascii="Times New Roman" w:hAnsi="Times New Roman" w:cs="Times New Roman"/>
              </w:rPr>
              <w:t>123</w:t>
            </w:r>
          </w:p>
        </w:tc>
      </w:tr>
    </w:tbl>
    <w:p w14:paraId="7C3898F0" w14:textId="30D2623B" w:rsidR="008A4795" w:rsidRPr="00A6519F" w:rsidRDefault="009034C5" w:rsidP="00232139">
      <w:pPr>
        <w:spacing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                                                                                                                                </w:t>
      </w:r>
      <w:r w:rsidR="002143D1" w:rsidRPr="00A6519F">
        <w:rPr>
          <w:rFonts w:ascii="Times New Roman" w:hAnsi="Times New Roman" w:cs="Times New Roman"/>
          <w:sz w:val="24"/>
          <w:szCs w:val="24"/>
        </w:rPr>
        <w:t xml:space="preserve">  </w:t>
      </w:r>
      <w:r w:rsidR="00E86918" w:rsidRPr="00A6519F">
        <w:rPr>
          <w:rFonts w:ascii="Times New Roman" w:hAnsi="Times New Roman" w:cs="Times New Roman"/>
          <w:sz w:val="24"/>
          <w:szCs w:val="24"/>
        </w:rPr>
        <w:t>7</w:t>
      </w:r>
      <w:r w:rsidR="008A4795" w:rsidRPr="00A6519F">
        <w:rPr>
          <w:rFonts w:ascii="Times New Roman" w:hAnsi="Times New Roman" w:cs="Times New Roman"/>
          <w:sz w:val="24"/>
          <w:szCs w:val="24"/>
        </w:rPr>
        <w:t xml:space="preserve"> </w:t>
      </w:r>
      <w:r w:rsidR="002143D1" w:rsidRPr="00A6519F">
        <w:rPr>
          <w:rFonts w:ascii="Times New Roman" w:hAnsi="Times New Roman" w:cs="Times New Roman"/>
          <w:sz w:val="24"/>
          <w:szCs w:val="24"/>
        </w:rPr>
        <w:t>l</w:t>
      </w:r>
      <w:r w:rsidR="008A4795" w:rsidRPr="00A6519F">
        <w:rPr>
          <w:rFonts w:ascii="Times New Roman" w:hAnsi="Times New Roman" w:cs="Times New Roman"/>
          <w:sz w:val="24"/>
          <w:szCs w:val="24"/>
        </w:rPr>
        <w:t>entelė</w:t>
      </w:r>
    </w:p>
    <w:tbl>
      <w:tblPr>
        <w:tblStyle w:val="Lentelstinklelis"/>
        <w:tblW w:w="9634" w:type="dxa"/>
        <w:tblInd w:w="0" w:type="dxa"/>
        <w:tblLook w:val="04A0" w:firstRow="1" w:lastRow="0" w:firstColumn="1" w:lastColumn="0" w:noHBand="0" w:noVBand="1"/>
      </w:tblPr>
      <w:tblGrid>
        <w:gridCol w:w="2122"/>
        <w:gridCol w:w="3543"/>
        <w:gridCol w:w="3969"/>
      </w:tblGrid>
      <w:tr w:rsidR="008A4795" w:rsidRPr="00A6519F" w14:paraId="2AAA8FA1" w14:textId="77777777" w:rsidTr="00D1372F">
        <w:tc>
          <w:tcPr>
            <w:tcW w:w="2122" w:type="dxa"/>
          </w:tcPr>
          <w:p w14:paraId="02A813BB" w14:textId="38E7607A" w:rsidR="008A4795" w:rsidRPr="00A6519F" w:rsidRDefault="008A4795" w:rsidP="00D1372F">
            <w:pPr>
              <w:spacing w:line="360" w:lineRule="auto"/>
              <w:jc w:val="center"/>
              <w:rPr>
                <w:rFonts w:ascii="Times New Roman" w:hAnsi="Times New Roman" w:cs="Times New Roman"/>
              </w:rPr>
            </w:pPr>
            <w:r w:rsidRPr="00A6519F">
              <w:rPr>
                <w:rFonts w:ascii="Times New Roman" w:hAnsi="Times New Roman" w:cs="Times New Roman"/>
              </w:rPr>
              <w:t>Mokslo metai</w:t>
            </w:r>
          </w:p>
        </w:tc>
        <w:tc>
          <w:tcPr>
            <w:tcW w:w="3543" w:type="dxa"/>
          </w:tcPr>
          <w:p w14:paraId="0509ADE6" w14:textId="4A76F525" w:rsidR="008A4795" w:rsidRPr="00A6519F" w:rsidRDefault="008A4795" w:rsidP="00D1372F">
            <w:pPr>
              <w:spacing w:line="360" w:lineRule="auto"/>
              <w:jc w:val="center"/>
              <w:rPr>
                <w:rFonts w:ascii="Times New Roman" w:hAnsi="Times New Roman" w:cs="Times New Roman"/>
              </w:rPr>
            </w:pPr>
            <w:r w:rsidRPr="00A6519F">
              <w:rPr>
                <w:rFonts w:ascii="Times New Roman" w:hAnsi="Times New Roman" w:cs="Times New Roman"/>
              </w:rPr>
              <w:t>Savivaldybės</w:t>
            </w:r>
          </w:p>
        </w:tc>
        <w:tc>
          <w:tcPr>
            <w:tcW w:w="3969" w:type="dxa"/>
          </w:tcPr>
          <w:p w14:paraId="5F61168A" w14:textId="1DE45661" w:rsidR="008A4795" w:rsidRPr="00A6519F" w:rsidRDefault="008A4795" w:rsidP="00D1372F">
            <w:pPr>
              <w:spacing w:line="360" w:lineRule="auto"/>
              <w:jc w:val="center"/>
              <w:rPr>
                <w:rFonts w:ascii="Times New Roman" w:hAnsi="Times New Roman" w:cs="Times New Roman"/>
              </w:rPr>
            </w:pPr>
            <w:r w:rsidRPr="00A6519F">
              <w:rPr>
                <w:rFonts w:ascii="Times New Roman" w:hAnsi="Times New Roman" w:cs="Times New Roman"/>
              </w:rPr>
              <w:t>Šalies</w:t>
            </w:r>
          </w:p>
        </w:tc>
      </w:tr>
      <w:tr w:rsidR="008A4795" w:rsidRPr="00A6519F" w14:paraId="2A146B54" w14:textId="77777777" w:rsidTr="00D1372F">
        <w:tc>
          <w:tcPr>
            <w:tcW w:w="2122" w:type="dxa"/>
          </w:tcPr>
          <w:p w14:paraId="6C54E66E" w14:textId="6C9ED513" w:rsidR="008A4795" w:rsidRPr="00A6519F" w:rsidRDefault="00AC06AD" w:rsidP="00232139">
            <w:pPr>
              <w:spacing w:line="276" w:lineRule="auto"/>
              <w:jc w:val="center"/>
              <w:rPr>
                <w:rFonts w:ascii="Times New Roman" w:hAnsi="Times New Roman" w:cs="Times New Roman"/>
              </w:rPr>
            </w:pPr>
            <w:r w:rsidRPr="00A6519F">
              <w:rPr>
                <w:rFonts w:ascii="Times New Roman" w:hAnsi="Times New Roman" w:cs="Times New Roman"/>
              </w:rPr>
              <w:t>2021–2022</w:t>
            </w:r>
          </w:p>
        </w:tc>
        <w:tc>
          <w:tcPr>
            <w:tcW w:w="3543" w:type="dxa"/>
          </w:tcPr>
          <w:p w14:paraId="10190D17" w14:textId="2788DDDE" w:rsidR="008A4795" w:rsidRPr="00A6519F" w:rsidRDefault="00FF04AC" w:rsidP="00AC06AD">
            <w:pPr>
              <w:spacing w:line="360" w:lineRule="auto"/>
              <w:jc w:val="center"/>
              <w:rPr>
                <w:rFonts w:ascii="Times New Roman" w:hAnsi="Times New Roman" w:cs="Times New Roman"/>
              </w:rPr>
            </w:pPr>
            <w:r w:rsidRPr="00A6519F">
              <w:rPr>
                <w:rFonts w:ascii="Times New Roman" w:hAnsi="Times New Roman" w:cs="Times New Roman"/>
              </w:rPr>
              <w:t>89,2</w:t>
            </w:r>
            <w:r w:rsidR="003D722C">
              <w:rPr>
                <w:rFonts w:ascii="Times New Roman" w:hAnsi="Times New Roman" w:cs="Times New Roman"/>
              </w:rPr>
              <w:t xml:space="preserve"> </w:t>
            </w:r>
            <w:r w:rsidRPr="00A6519F">
              <w:rPr>
                <w:rFonts w:ascii="Times New Roman" w:hAnsi="Times New Roman" w:cs="Times New Roman"/>
              </w:rPr>
              <w:t>%</w:t>
            </w:r>
          </w:p>
        </w:tc>
        <w:tc>
          <w:tcPr>
            <w:tcW w:w="3969" w:type="dxa"/>
          </w:tcPr>
          <w:p w14:paraId="2C17DA0A" w14:textId="1A78B30A" w:rsidR="008A4795" w:rsidRPr="00A6519F" w:rsidRDefault="00FF04AC" w:rsidP="00AC06AD">
            <w:pPr>
              <w:spacing w:line="360" w:lineRule="auto"/>
              <w:jc w:val="center"/>
              <w:rPr>
                <w:rFonts w:ascii="Times New Roman" w:hAnsi="Times New Roman" w:cs="Times New Roman"/>
              </w:rPr>
            </w:pPr>
            <w:r w:rsidRPr="00A6519F">
              <w:rPr>
                <w:rFonts w:ascii="Times New Roman" w:hAnsi="Times New Roman" w:cs="Times New Roman"/>
              </w:rPr>
              <w:t>79,1</w:t>
            </w:r>
            <w:r w:rsidR="003D722C">
              <w:rPr>
                <w:rFonts w:ascii="Times New Roman" w:hAnsi="Times New Roman" w:cs="Times New Roman"/>
              </w:rPr>
              <w:t xml:space="preserve"> </w:t>
            </w:r>
            <w:r w:rsidRPr="00A6519F">
              <w:rPr>
                <w:rFonts w:ascii="Times New Roman" w:hAnsi="Times New Roman" w:cs="Times New Roman"/>
              </w:rPr>
              <w:t>%</w:t>
            </w:r>
          </w:p>
        </w:tc>
      </w:tr>
      <w:tr w:rsidR="008A4795" w:rsidRPr="00A6519F" w14:paraId="274EF230" w14:textId="77777777" w:rsidTr="00D1372F">
        <w:tc>
          <w:tcPr>
            <w:tcW w:w="2122" w:type="dxa"/>
          </w:tcPr>
          <w:p w14:paraId="6C664A1B" w14:textId="24613AEE" w:rsidR="008A4795" w:rsidRPr="00A6519F" w:rsidRDefault="00AC06AD" w:rsidP="00232139">
            <w:pPr>
              <w:spacing w:line="276" w:lineRule="auto"/>
              <w:jc w:val="center"/>
              <w:rPr>
                <w:rFonts w:ascii="Times New Roman" w:hAnsi="Times New Roman" w:cs="Times New Roman"/>
              </w:rPr>
            </w:pPr>
            <w:r w:rsidRPr="00A6519F">
              <w:rPr>
                <w:rFonts w:ascii="Times New Roman" w:hAnsi="Times New Roman" w:cs="Times New Roman"/>
              </w:rPr>
              <w:t>2022–2023</w:t>
            </w:r>
          </w:p>
        </w:tc>
        <w:tc>
          <w:tcPr>
            <w:tcW w:w="3543" w:type="dxa"/>
          </w:tcPr>
          <w:p w14:paraId="2B35F0C9" w14:textId="48B44C10" w:rsidR="008A4795" w:rsidRPr="00A6519F" w:rsidRDefault="00FF04AC" w:rsidP="00AC06AD">
            <w:pPr>
              <w:spacing w:line="360" w:lineRule="auto"/>
              <w:jc w:val="center"/>
              <w:rPr>
                <w:rFonts w:ascii="Times New Roman" w:hAnsi="Times New Roman" w:cs="Times New Roman"/>
              </w:rPr>
            </w:pPr>
            <w:r w:rsidRPr="00A6519F">
              <w:rPr>
                <w:rFonts w:ascii="Times New Roman" w:hAnsi="Times New Roman" w:cs="Times New Roman"/>
              </w:rPr>
              <w:t>44,6</w:t>
            </w:r>
            <w:r w:rsidR="003D722C">
              <w:rPr>
                <w:rFonts w:ascii="Times New Roman" w:hAnsi="Times New Roman" w:cs="Times New Roman"/>
              </w:rPr>
              <w:t xml:space="preserve"> </w:t>
            </w:r>
            <w:r w:rsidRPr="00A6519F">
              <w:rPr>
                <w:rFonts w:ascii="Times New Roman" w:hAnsi="Times New Roman" w:cs="Times New Roman"/>
              </w:rPr>
              <w:t>%</w:t>
            </w:r>
          </w:p>
        </w:tc>
        <w:tc>
          <w:tcPr>
            <w:tcW w:w="3969" w:type="dxa"/>
          </w:tcPr>
          <w:p w14:paraId="4F6315FA" w14:textId="23793ED5" w:rsidR="008A4795" w:rsidRPr="00A6519F" w:rsidRDefault="00FF04AC" w:rsidP="00AC06AD">
            <w:pPr>
              <w:spacing w:line="360" w:lineRule="auto"/>
              <w:jc w:val="center"/>
              <w:rPr>
                <w:rFonts w:ascii="Times New Roman" w:hAnsi="Times New Roman" w:cs="Times New Roman"/>
              </w:rPr>
            </w:pPr>
            <w:r w:rsidRPr="00A6519F">
              <w:rPr>
                <w:rFonts w:ascii="Times New Roman" w:hAnsi="Times New Roman" w:cs="Times New Roman"/>
              </w:rPr>
              <w:t>81,1</w:t>
            </w:r>
            <w:r w:rsidR="003D722C">
              <w:rPr>
                <w:rFonts w:ascii="Times New Roman" w:hAnsi="Times New Roman" w:cs="Times New Roman"/>
              </w:rPr>
              <w:t xml:space="preserve"> </w:t>
            </w:r>
            <w:r w:rsidRPr="00A6519F">
              <w:rPr>
                <w:rFonts w:ascii="Times New Roman" w:hAnsi="Times New Roman" w:cs="Times New Roman"/>
              </w:rPr>
              <w:t>%</w:t>
            </w:r>
          </w:p>
        </w:tc>
      </w:tr>
      <w:tr w:rsidR="008A4795" w:rsidRPr="00A6519F" w14:paraId="0B087C42" w14:textId="77777777" w:rsidTr="00D1372F">
        <w:tc>
          <w:tcPr>
            <w:tcW w:w="2122" w:type="dxa"/>
          </w:tcPr>
          <w:p w14:paraId="1AADD12A" w14:textId="411E8E35" w:rsidR="008A4795" w:rsidRPr="00A6519F" w:rsidRDefault="00AC06AD" w:rsidP="00232139">
            <w:pPr>
              <w:spacing w:line="276" w:lineRule="auto"/>
              <w:jc w:val="center"/>
              <w:rPr>
                <w:rFonts w:ascii="Times New Roman" w:hAnsi="Times New Roman" w:cs="Times New Roman"/>
              </w:rPr>
            </w:pPr>
            <w:r w:rsidRPr="00A6519F">
              <w:rPr>
                <w:rFonts w:ascii="Times New Roman" w:hAnsi="Times New Roman" w:cs="Times New Roman"/>
              </w:rPr>
              <w:t>2023–2024</w:t>
            </w:r>
          </w:p>
        </w:tc>
        <w:tc>
          <w:tcPr>
            <w:tcW w:w="3543" w:type="dxa"/>
          </w:tcPr>
          <w:p w14:paraId="193DF4CD" w14:textId="47D6E76A" w:rsidR="008A4795" w:rsidRPr="00A6519F" w:rsidRDefault="00FF04AC" w:rsidP="00AC06AD">
            <w:pPr>
              <w:spacing w:line="360" w:lineRule="auto"/>
              <w:jc w:val="center"/>
              <w:rPr>
                <w:rFonts w:ascii="Times New Roman" w:hAnsi="Times New Roman" w:cs="Times New Roman"/>
              </w:rPr>
            </w:pPr>
            <w:r w:rsidRPr="00A6519F">
              <w:rPr>
                <w:rFonts w:ascii="Times New Roman" w:hAnsi="Times New Roman" w:cs="Times New Roman"/>
              </w:rPr>
              <w:t>69,9</w:t>
            </w:r>
            <w:r w:rsidR="003D722C">
              <w:rPr>
                <w:rFonts w:ascii="Times New Roman" w:hAnsi="Times New Roman" w:cs="Times New Roman"/>
              </w:rPr>
              <w:t xml:space="preserve"> </w:t>
            </w:r>
            <w:r w:rsidRPr="00A6519F">
              <w:rPr>
                <w:rFonts w:ascii="Times New Roman" w:hAnsi="Times New Roman" w:cs="Times New Roman"/>
              </w:rPr>
              <w:t>%</w:t>
            </w:r>
          </w:p>
        </w:tc>
        <w:tc>
          <w:tcPr>
            <w:tcW w:w="3969" w:type="dxa"/>
          </w:tcPr>
          <w:p w14:paraId="78E52D51" w14:textId="7D6C2DB1" w:rsidR="008A4795" w:rsidRPr="00A6519F" w:rsidRDefault="00FF04AC" w:rsidP="00AC06AD">
            <w:pPr>
              <w:spacing w:line="360" w:lineRule="auto"/>
              <w:jc w:val="center"/>
              <w:rPr>
                <w:rFonts w:ascii="Times New Roman" w:hAnsi="Times New Roman" w:cs="Times New Roman"/>
              </w:rPr>
            </w:pPr>
            <w:r w:rsidRPr="00A6519F">
              <w:rPr>
                <w:rFonts w:ascii="Times New Roman" w:hAnsi="Times New Roman" w:cs="Times New Roman"/>
              </w:rPr>
              <w:t>79,9</w:t>
            </w:r>
            <w:r w:rsidR="003D722C">
              <w:rPr>
                <w:rFonts w:ascii="Times New Roman" w:hAnsi="Times New Roman" w:cs="Times New Roman"/>
              </w:rPr>
              <w:t xml:space="preserve"> </w:t>
            </w:r>
            <w:r w:rsidRPr="00A6519F">
              <w:rPr>
                <w:rFonts w:ascii="Times New Roman" w:hAnsi="Times New Roman" w:cs="Times New Roman"/>
              </w:rPr>
              <w:t>%</w:t>
            </w:r>
          </w:p>
        </w:tc>
      </w:tr>
      <w:tr w:rsidR="008A4795" w:rsidRPr="00A6519F" w14:paraId="6E7B40B3" w14:textId="77777777" w:rsidTr="00D1372F">
        <w:tc>
          <w:tcPr>
            <w:tcW w:w="2122" w:type="dxa"/>
          </w:tcPr>
          <w:p w14:paraId="5F939EF4" w14:textId="4C42679C" w:rsidR="008A4795" w:rsidRPr="00A6519F" w:rsidRDefault="00AC06AD" w:rsidP="00232139">
            <w:pPr>
              <w:spacing w:line="276" w:lineRule="auto"/>
              <w:jc w:val="center"/>
              <w:rPr>
                <w:rFonts w:ascii="Times New Roman" w:hAnsi="Times New Roman" w:cs="Times New Roman"/>
              </w:rPr>
            </w:pPr>
            <w:r w:rsidRPr="00A6519F">
              <w:rPr>
                <w:rFonts w:ascii="Times New Roman" w:hAnsi="Times New Roman" w:cs="Times New Roman"/>
              </w:rPr>
              <w:t>2024–2025</w:t>
            </w:r>
          </w:p>
        </w:tc>
        <w:tc>
          <w:tcPr>
            <w:tcW w:w="3543" w:type="dxa"/>
          </w:tcPr>
          <w:p w14:paraId="3D45F293" w14:textId="043605CB" w:rsidR="008A4795" w:rsidRPr="00A6519F" w:rsidRDefault="00FF04AC" w:rsidP="00AC06AD">
            <w:pPr>
              <w:spacing w:line="360" w:lineRule="auto"/>
              <w:jc w:val="center"/>
              <w:rPr>
                <w:rFonts w:ascii="Times New Roman" w:hAnsi="Times New Roman" w:cs="Times New Roman"/>
              </w:rPr>
            </w:pPr>
            <w:r w:rsidRPr="00A6519F">
              <w:rPr>
                <w:rFonts w:ascii="Times New Roman" w:hAnsi="Times New Roman" w:cs="Times New Roman"/>
              </w:rPr>
              <w:t>65,5</w:t>
            </w:r>
            <w:r w:rsidR="003D722C">
              <w:rPr>
                <w:rFonts w:ascii="Times New Roman" w:hAnsi="Times New Roman" w:cs="Times New Roman"/>
              </w:rPr>
              <w:t xml:space="preserve"> </w:t>
            </w:r>
            <w:r w:rsidRPr="00A6519F">
              <w:rPr>
                <w:rFonts w:ascii="Times New Roman" w:hAnsi="Times New Roman" w:cs="Times New Roman"/>
              </w:rPr>
              <w:t>%</w:t>
            </w:r>
          </w:p>
        </w:tc>
        <w:tc>
          <w:tcPr>
            <w:tcW w:w="3969" w:type="dxa"/>
          </w:tcPr>
          <w:p w14:paraId="3F77B583" w14:textId="6AA2D799" w:rsidR="008A4795" w:rsidRPr="00A6519F" w:rsidRDefault="00FF04AC" w:rsidP="00FF04AC">
            <w:pPr>
              <w:spacing w:line="360" w:lineRule="auto"/>
              <w:jc w:val="center"/>
              <w:rPr>
                <w:rFonts w:ascii="Times New Roman" w:hAnsi="Times New Roman" w:cs="Times New Roman"/>
              </w:rPr>
            </w:pPr>
            <w:r w:rsidRPr="00A6519F">
              <w:rPr>
                <w:rFonts w:ascii="Times New Roman" w:hAnsi="Times New Roman" w:cs="Times New Roman"/>
              </w:rPr>
              <w:t>83,7</w:t>
            </w:r>
            <w:r w:rsidR="003D722C">
              <w:rPr>
                <w:rFonts w:ascii="Times New Roman" w:hAnsi="Times New Roman" w:cs="Times New Roman"/>
              </w:rPr>
              <w:t xml:space="preserve"> </w:t>
            </w:r>
            <w:r w:rsidRPr="00A6519F">
              <w:rPr>
                <w:rFonts w:ascii="Times New Roman" w:hAnsi="Times New Roman" w:cs="Times New Roman"/>
              </w:rPr>
              <w:t>%</w:t>
            </w:r>
          </w:p>
        </w:tc>
      </w:tr>
      <w:tr w:rsidR="008A4795" w:rsidRPr="00A6519F" w14:paraId="6517446D" w14:textId="77777777" w:rsidTr="00D1372F">
        <w:tc>
          <w:tcPr>
            <w:tcW w:w="2122" w:type="dxa"/>
          </w:tcPr>
          <w:p w14:paraId="096DF244" w14:textId="2A8DBC24" w:rsidR="008A4795" w:rsidRPr="00A6519F" w:rsidRDefault="00AC06AD" w:rsidP="00232139">
            <w:pPr>
              <w:spacing w:line="276" w:lineRule="auto"/>
              <w:jc w:val="center"/>
              <w:rPr>
                <w:rFonts w:ascii="Times New Roman" w:hAnsi="Times New Roman" w:cs="Times New Roman"/>
              </w:rPr>
            </w:pPr>
            <w:r w:rsidRPr="00A6519F">
              <w:rPr>
                <w:rFonts w:ascii="Times New Roman" w:hAnsi="Times New Roman" w:cs="Times New Roman"/>
              </w:rPr>
              <w:lastRenderedPageBreak/>
              <w:t>2025–2026</w:t>
            </w:r>
          </w:p>
        </w:tc>
        <w:tc>
          <w:tcPr>
            <w:tcW w:w="3543" w:type="dxa"/>
          </w:tcPr>
          <w:p w14:paraId="59F3C915" w14:textId="24015607" w:rsidR="008A4795" w:rsidRPr="00A6519F" w:rsidRDefault="00FF04AC" w:rsidP="00AC06AD">
            <w:pPr>
              <w:spacing w:line="360" w:lineRule="auto"/>
              <w:jc w:val="center"/>
              <w:rPr>
                <w:rFonts w:ascii="Times New Roman" w:hAnsi="Times New Roman" w:cs="Times New Roman"/>
              </w:rPr>
            </w:pPr>
            <w:r w:rsidRPr="00A6519F">
              <w:rPr>
                <w:rFonts w:ascii="Times New Roman" w:hAnsi="Times New Roman" w:cs="Times New Roman"/>
              </w:rPr>
              <w:t>40,6</w:t>
            </w:r>
            <w:r w:rsidR="003D722C">
              <w:rPr>
                <w:rFonts w:ascii="Times New Roman" w:hAnsi="Times New Roman" w:cs="Times New Roman"/>
              </w:rPr>
              <w:t xml:space="preserve"> </w:t>
            </w:r>
            <w:r w:rsidRPr="00A6519F">
              <w:rPr>
                <w:rFonts w:ascii="Times New Roman" w:hAnsi="Times New Roman" w:cs="Times New Roman"/>
              </w:rPr>
              <w:t>%</w:t>
            </w:r>
          </w:p>
        </w:tc>
        <w:tc>
          <w:tcPr>
            <w:tcW w:w="3969" w:type="dxa"/>
          </w:tcPr>
          <w:p w14:paraId="7876152C" w14:textId="624E2308" w:rsidR="008A4795" w:rsidRPr="00A6519F" w:rsidRDefault="00FF04AC" w:rsidP="00AC06AD">
            <w:pPr>
              <w:spacing w:line="360" w:lineRule="auto"/>
              <w:jc w:val="center"/>
              <w:rPr>
                <w:rFonts w:ascii="Times New Roman" w:hAnsi="Times New Roman" w:cs="Times New Roman"/>
              </w:rPr>
            </w:pPr>
            <w:r w:rsidRPr="00A6519F">
              <w:rPr>
                <w:rFonts w:ascii="Times New Roman" w:hAnsi="Times New Roman" w:cs="Times New Roman"/>
              </w:rPr>
              <w:t>82,5</w:t>
            </w:r>
            <w:r w:rsidR="003D722C">
              <w:rPr>
                <w:rFonts w:ascii="Times New Roman" w:hAnsi="Times New Roman" w:cs="Times New Roman"/>
              </w:rPr>
              <w:t xml:space="preserve"> </w:t>
            </w:r>
            <w:r w:rsidRPr="00A6519F">
              <w:rPr>
                <w:rFonts w:ascii="Times New Roman" w:hAnsi="Times New Roman" w:cs="Times New Roman"/>
              </w:rPr>
              <w:t>%</w:t>
            </w:r>
          </w:p>
        </w:tc>
      </w:tr>
    </w:tbl>
    <w:p w14:paraId="6E4796ED" w14:textId="2E7DECBE" w:rsidR="00415491" w:rsidRPr="00A6519F" w:rsidRDefault="00415491" w:rsidP="00661815">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Visose mokyklose dirba socialiniai pedagogai, kurių paskirtis</w:t>
      </w:r>
      <w:r w:rsidRPr="00A6519F">
        <w:rPr>
          <w:rFonts w:ascii="Times New Roman" w:hAnsi="Times New Roman" w:cs="Times New Roman"/>
          <w:b/>
          <w:bCs/>
          <w:sz w:val="24"/>
          <w:szCs w:val="24"/>
        </w:rPr>
        <w:t xml:space="preserve"> </w:t>
      </w:r>
      <w:r w:rsidRPr="00A6519F">
        <w:rPr>
          <w:rFonts w:ascii="Times New Roman" w:hAnsi="Times New Roman" w:cs="Times New Roman"/>
          <w:sz w:val="24"/>
          <w:szCs w:val="24"/>
        </w:rPr>
        <w:t>– padėti tėvams, vaikams, kad būtų įgyvendinta mokinio teisė į mokslą, užtikrinti mokinio saugumą mokykloje, išsiaiškinti mokinio problemas ir šalinti priežastis, dėl kurių mokinys negali lankyti mokyklos ar vengia tai daryti.</w:t>
      </w:r>
    </w:p>
    <w:p w14:paraId="35B3836C" w14:textId="1686DA42" w:rsidR="00E47A2A" w:rsidRPr="00A6519F" w:rsidRDefault="00415491" w:rsidP="00661815">
      <w:pPr>
        <w:spacing w:after="0" w:line="240" w:lineRule="auto"/>
        <w:ind w:firstLine="851"/>
        <w:jc w:val="both"/>
        <w:rPr>
          <w:rFonts w:ascii="Times New Roman" w:hAnsi="Times New Roman" w:cs="Times New Roman"/>
          <w:b/>
          <w:bCs/>
          <w:sz w:val="24"/>
          <w:szCs w:val="24"/>
        </w:rPr>
      </w:pPr>
      <w:r w:rsidRPr="00A6519F">
        <w:rPr>
          <w:rFonts w:ascii="Times New Roman" w:hAnsi="Times New Roman" w:cs="Times New Roman"/>
          <w:sz w:val="24"/>
          <w:szCs w:val="24"/>
        </w:rPr>
        <w:t>Savivald</w:t>
      </w:r>
      <w:r w:rsidR="00F30F5B" w:rsidRPr="00A6519F">
        <w:rPr>
          <w:rFonts w:ascii="Times New Roman" w:hAnsi="Times New Roman" w:cs="Times New Roman"/>
          <w:sz w:val="24"/>
          <w:szCs w:val="24"/>
        </w:rPr>
        <w:t>ybės bendrojo ugdymo mokyklose nuolat</w:t>
      </w:r>
      <w:r w:rsidRPr="00A6519F">
        <w:rPr>
          <w:rFonts w:ascii="Times New Roman" w:hAnsi="Times New Roman" w:cs="Times New Roman"/>
          <w:sz w:val="24"/>
          <w:szCs w:val="24"/>
        </w:rPr>
        <w:t xml:space="preserve"> didėja mokinio padėjėjų skaičius. Mokinio </w:t>
      </w:r>
      <w:r w:rsidR="00F30F5B" w:rsidRPr="00A6519F">
        <w:rPr>
          <w:rFonts w:ascii="Times New Roman" w:hAnsi="Times New Roman" w:cs="Times New Roman"/>
          <w:sz w:val="24"/>
          <w:szCs w:val="24"/>
        </w:rPr>
        <w:t>padėjėjų augimas priklauso nuo</w:t>
      </w:r>
      <w:r w:rsidRPr="00A6519F">
        <w:rPr>
          <w:rFonts w:ascii="Times New Roman" w:hAnsi="Times New Roman" w:cs="Times New Roman"/>
          <w:sz w:val="24"/>
          <w:szCs w:val="24"/>
        </w:rPr>
        <w:t xml:space="preserve"> nuosekliai didėjan</w:t>
      </w:r>
      <w:r w:rsidR="00F30F5B" w:rsidRPr="00A6519F">
        <w:rPr>
          <w:rFonts w:ascii="Times New Roman" w:hAnsi="Times New Roman" w:cs="Times New Roman"/>
          <w:sz w:val="24"/>
          <w:szCs w:val="24"/>
        </w:rPr>
        <w:t>čio</w:t>
      </w:r>
      <w:r w:rsidRPr="00A6519F">
        <w:rPr>
          <w:rFonts w:ascii="Times New Roman" w:hAnsi="Times New Roman" w:cs="Times New Roman"/>
          <w:sz w:val="24"/>
          <w:szCs w:val="24"/>
        </w:rPr>
        <w:t xml:space="preserve"> švietimo pagalbos specialistų poreiki</w:t>
      </w:r>
      <w:r w:rsidR="00F30F5B" w:rsidRPr="00A6519F">
        <w:rPr>
          <w:rFonts w:ascii="Times New Roman" w:hAnsi="Times New Roman" w:cs="Times New Roman"/>
          <w:sz w:val="24"/>
          <w:szCs w:val="24"/>
        </w:rPr>
        <w:t>o, kuris siejamas</w:t>
      </w:r>
      <w:r w:rsidRPr="00A6519F">
        <w:rPr>
          <w:rFonts w:ascii="Times New Roman" w:hAnsi="Times New Roman" w:cs="Times New Roman"/>
          <w:sz w:val="24"/>
          <w:szCs w:val="24"/>
        </w:rPr>
        <w:t xml:space="preserve"> su įtraukiojo ugd</w:t>
      </w:r>
      <w:r w:rsidR="00F30F5B" w:rsidRPr="00A6519F">
        <w:rPr>
          <w:rFonts w:ascii="Times New Roman" w:hAnsi="Times New Roman" w:cs="Times New Roman"/>
          <w:sz w:val="24"/>
          <w:szCs w:val="24"/>
        </w:rPr>
        <w:t>ymo politikos plėtra ir augančio skaičiaus</w:t>
      </w:r>
      <w:r w:rsidRPr="00A6519F">
        <w:rPr>
          <w:rFonts w:ascii="Times New Roman" w:hAnsi="Times New Roman" w:cs="Times New Roman"/>
          <w:sz w:val="24"/>
          <w:szCs w:val="24"/>
        </w:rPr>
        <w:t xml:space="preserve"> mokinių, kuriems reikalinga pagalba.</w:t>
      </w:r>
    </w:p>
    <w:p w14:paraId="77684EDF" w14:textId="77777777" w:rsidR="00AE5C08" w:rsidRDefault="00364BCF" w:rsidP="00661815">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rPr>
        <w:t>10</w:t>
      </w:r>
      <w:r w:rsidRPr="00A6519F">
        <w:rPr>
          <w:rFonts w:ascii="Times New Roman" w:hAnsi="Times New Roman" w:cs="Times New Roman"/>
          <w:sz w:val="24"/>
          <w:szCs w:val="24"/>
        </w:rPr>
        <w:t>.</w:t>
      </w:r>
      <w:r w:rsidR="00E265A1" w:rsidRPr="00A6519F">
        <w:rPr>
          <w:rFonts w:ascii="Times New Roman" w:hAnsi="Times New Roman" w:cs="Times New Roman"/>
          <w:sz w:val="24"/>
          <w:szCs w:val="24"/>
        </w:rPr>
        <w:t xml:space="preserve"> Klasių komplektavimas. </w:t>
      </w:r>
    </w:p>
    <w:p w14:paraId="55550137" w14:textId="5A43F421" w:rsidR="00146E11" w:rsidRPr="00604D73" w:rsidRDefault="006E5C33" w:rsidP="00661815">
      <w:pPr>
        <w:spacing w:after="0" w:line="240" w:lineRule="auto"/>
        <w:ind w:firstLine="851"/>
        <w:jc w:val="both"/>
        <w:rPr>
          <w:rFonts w:ascii="Times New Roman" w:hAnsi="Times New Roman" w:cs="Times New Roman"/>
          <w:sz w:val="20"/>
          <w:szCs w:val="20"/>
        </w:rPr>
      </w:pPr>
      <w:r w:rsidRPr="00A6519F">
        <w:rPr>
          <w:rFonts w:ascii="Times New Roman" w:hAnsi="Times New Roman" w:cs="Times New Roman"/>
          <w:sz w:val="24"/>
          <w:szCs w:val="24"/>
        </w:rPr>
        <w:t>Didžiausią ir mažiausią mokinių skaičių klasėje reglamentuoja Mokymo lėšų apskaičiavimo</w:t>
      </w:r>
      <w:r w:rsidR="00E80D0E">
        <w:rPr>
          <w:rFonts w:ascii="Times New Roman" w:hAnsi="Times New Roman" w:cs="Times New Roman"/>
          <w:sz w:val="24"/>
          <w:szCs w:val="24"/>
        </w:rPr>
        <w:t>, paskirstymo</w:t>
      </w:r>
      <w:r w:rsidRPr="00A6519F">
        <w:rPr>
          <w:rFonts w:ascii="Times New Roman" w:hAnsi="Times New Roman" w:cs="Times New Roman"/>
          <w:sz w:val="24"/>
          <w:szCs w:val="24"/>
        </w:rPr>
        <w:t xml:space="preserve"> ir panaudojimo tvarkos aprašas, patvirtintas Lietuvos Respublikos Vyriausybės </w:t>
      </w:r>
      <w:r w:rsidR="00E80D0E">
        <w:rPr>
          <w:rFonts w:ascii="Times New Roman" w:hAnsi="Times New Roman" w:cs="Times New Roman"/>
          <w:sz w:val="24"/>
          <w:szCs w:val="24"/>
        </w:rPr>
        <w:t xml:space="preserve">         </w:t>
      </w:r>
      <w:r w:rsidRPr="00A6519F">
        <w:rPr>
          <w:rFonts w:ascii="Times New Roman" w:hAnsi="Times New Roman" w:cs="Times New Roman"/>
          <w:sz w:val="24"/>
          <w:szCs w:val="24"/>
        </w:rPr>
        <w:t xml:space="preserve">2018 m. liepos 11 d. nutarimu Nr. 679 „Dėl Mokymo lėšų apskaičiavimo, paskirstymo ir panaudojimo tvarkos aprašo patvirtinimo“. Mažiausias mokinių skaičius klasėje pagal pradinio ugdymo programą (1–4 klasėse) ir pagal pagrindinio ugdymo programą (5–10, I–II gimnazijos klasėse) gali būti 8 mokiniai, pagal vidurinio ugdymo programą (III–IV gimnazijos klasėse) – </w:t>
      </w:r>
      <w:r w:rsidR="007F2AB8" w:rsidRPr="00105D60">
        <w:rPr>
          <w:rFonts w:ascii="Times New Roman" w:hAnsi="Times New Roman" w:cs="Times New Roman"/>
          <w:sz w:val="24"/>
          <w:szCs w:val="24"/>
        </w:rPr>
        <w:t>21</w:t>
      </w:r>
      <w:r w:rsidRPr="00A6519F">
        <w:rPr>
          <w:rFonts w:ascii="Times New Roman" w:hAnsi="Times New Roman" w:cs="Times New Roman"/>
          <w:sz w:val="24"/>
          <w:szCs w:val="24"/>
        </w:rPr>
        <w:t> mokin</w:t>
      </w:r>
      <w:r w:rsidR="00E74930" w:rsidRPr="00A6519F">
        <w:rPr>
          <w:rFonts w:ascii="Times New Roman" w:hAnsi="Times New Roman" w:cs="Times New Roman"/>
          <w:sz w:val="24"/>
          <w:szCs w:val="24"/>
        </w:rPr>
        <w:t>ys</w:t>
      </w:r>
      <w:r w:rsidRPr="00A6519F">
        <w:rPr>
          <w:rFonts w:ascii="Times New Roman" w:hAnsi="Times New Roman" w:cs="Times New Roman"/>
          <w:sz w:val="24"/>
          <w:szCs w:val="24"/>
        </w:rPr>
        <w:t xml:space="preserve">. Galimas didžiausias mokinių skaičius 1–4 klasėse </w:t>
      </w:r>
      <w:r w:rsidR="009036D9" w:rsidRPr="00A6519F">
        <w:rPr>
          <w:rFonts w:ascii="Times New Roman" w:hAnsi="Times New Roman" w:cs="Times New Roman"/>
          <w:sz w:val="24"/>
          <w:szCs w:val="24"/>
        </w:rPr>
        <w:t>–</w:t>
      </w:r>
      <w:r w:rsidRPr="00A6519F">
        <w:rPr>
          <w:rFonts w:ascii="Times New Roman" w:hAnsi="Times New Roman" w:cs="Times New Roman"/>
          <w:sz w:val="24"/>
          <w:szCs w:val="24"/>
        </w:rPr>
        <w:t xml:space="preserve"> 24 mokini</w:t>
      </w:r>
      <w:r w:rsidR="009036D9" w:rsidRPr="00A6519F">
        <w:rPr>
          <w:rFonts w:ascii="Times New Roman" w:hAnsi="Times New Roman" w:cs="Times New Roman"/>
          <w:sz w:val="24"/>
          <w:szCs w:val="24"/>
        </w:rPr>
        <w:t>ai</w:t>
      </w:r>
      <w:r w:rsidRPr="00A6519F">
        <w:rPr>
          <w:rFonts w:ascii="Times New Roman" w:hAnsi="Times New Roman" w:cs="Times New Roman"/>
          <w:sz w:val="24"/>
          <w:szCs w:val="24"/>
        </w:rPr>
        <w:t xml:space="preserve">, o 5–10, I–II ir III–IV gimnazijos klasėse – 30 mokinių. </w:t>
      </w:r>
      <w:r w:rsidR="009036D9" w:rsidRPr="00A6519F">
        <w:rPr>
          <w:rFonts w:ascii="Times New Roman" w:hAnsi="Times New Roman" w:cs="Times New Roman"/>
          <w:sz w:val="24"/>
          <w:szCs w:val="24"/>
        </w:rPr>
        <w:t>K</w:t>
      </w:r>
      <w:r w:rsidR="00205AE7" w:rsidRPr="00A6519F">
        <w:rPr>
          <w:rFonts w:ascii="Times New Roman" w:hAnsi="Times New Roman" w:cs="Times New Roman"/>
          <w:color w:val="000000"/>
          <w:sz w:val="24"/>
          <w:szCs w:val="24"/>
        </w:rPr>
        <w:t>omplektuojant klas</w:t>
      </w:r>
      <w:r w:rsidR="009036D9" w:rsidRPr="00A6519F">
        <w:rPr>
          <w:rFonts w:ascii="Times New Roman" w:hAnsi="Times New Roman" w:cs="Times New Roman"/>
          <w:color w:val="000000"/>
          <w:sz w:val="24"/>
          <w:szCs w:val="24"/>
        </w:rPr>
        <w:t>e</w:t>
      </w:r>
      <w:r w:rsidR="00205AE7" w:rsidRPr="00A6519F">
        <w:rPr>
          <w:rFonts w:ascii="Times New Roman" w:hAnsi="Times New Roman" w:cs="Times New Roman"/>
          <w:color w:val="000000"/>
          <w:sz w:val="24"/>
          <w:szCs w:val="24"/>
        </w:rPr>
        <w:t>s pagal nustatytą mokinių skaičiaus klasėse vidurkį</w:t>
      </w:r>
      <w:r w:rsidR="009036D9" w:rsidRPr="00A6519F">
        <w:rPr>
          <w:rFonts w:ascii="Times New Roman" w:hAnsi="Times New Roman" w:cs="Times New Roman"/>
          <w:color w:val="000000"/>
          <w:sz w:val="24"/>
          <w:szCs w:val="24"/>
        </w:rPr>
        <w:t>,</w:t>
      </w:r>
      <w:r w:rsidR="00205AE7" w:rsidRPr="00A6519F">
        <w:rPr>
          <w:rFonts w:ascii="Times New Roman" w:hAnsi="Times New Roman" w:cs="Times New Roman"/>
          <w:color w:val="000000"/>
          <w:sz w:val="24"/>
          <w:szCs w:val="24"/>
        </w:rPr>
        <w:t xml:space="preserve"> užtikrinamas mokymo lėšų pakankamumas mokyklose. </w:t>
      </w:r>
      <w:r w:rsidR="00E0147A" w:rsidRPr="00A6519F">
        <w:rPr>
          <w:rFonts w:ascii="Times New Roman" w:hAnsi="Times New Roman" w:cs="Times New Roman"/>
          <w:sz w:val="24"/>
          <w:szCs w:val="24"/>
        </w:rPr>
        <w:t>Savivaldybėje nebuvo klasių, kuriose mokytųsi mažiau nei 8 mokiniai (1</w:t>
      </w:r>
      <w:r w:rsidR="00E0147A" w:rsidRPr="00A6519F">
        <w:rPr>
          <w:rFonts w:ascii="Times New Roman" w:hAnsi="Times New Roman" w:cs="Times New Roman"/>
          <w:i/>
          <w:sz w:val="24"/>
          <w:szCs w:val="24"/>
        </w:rPr>
        <w:t>–</w:t>
      </w:r>
      <w:r w:rsidR="00E0147A" w:rsidRPr="00A6519F">
        <w:rPr>
          <w:rFonts w:ascii="Times New Roman" w:hAnsi="Times New Roman" w:cs="Times New Roman"/>
          <w:iCs/>
          <w:sz w:val="24"/>
          <w:szCs w:val="24"/>
        </w:rPr>
        <w:t xml:space="preserve">10 klasių komplektavimo vaikų skaičiaus minimumas), III–IV gimnazijos klasių, kuriuose mokytųsi mažiau nei 21 mokinys (klasių komplektavimo vaikų skaičiaus minimumas), pirmų klasių komplektuose mokėsi ne daugiau </w:t>
      </w:r>
      <w:r w:rsidR="009036D9" w:rsidRPr="00A6519F">
        <w:rPr>
          <w:rFonts w:ascii="Times New Roman" w:hAnsi="Times New Roman" w:cs="Times New Roman"/>
          <w:iCs/>
          <w:sz w:val="24"/>
          <w:szCs w:val="24"/>
        </w:rPr>
        <w:t>nei</w:t>
      </w:r>
      <w:r w:rsidR="00E0147A" w:rsidRPr="00A6519F">
        <w:rPr>
          <w:rFonts w:ascii="Times New Roman" w:hAnsi="Times New Roman" w:cs="Times New Roman"/>
          <w:iCs/>
          <w:sz w:val="24"/>
          <w:szCs w:val="24"/>
        </w:rPr>
        <w:t xml:space="preserve"> 24 mokiniai. Jungtiniai komplektai išlieka tik Širvintų r. Gelvonų gimnazijoje (tik pradinėse klasėse), vyresnės klasės negali būti jungiamos. Jei </w:t>
      </w:r>
      <w:r w:rsidR="009036D9" w:rsidRPr="00A6519F">
        <w:rPr>
          <w:rFonts w:ascii="Times New Roman" w:hAnsi="Times New Roman" w:cs="Times New Roman"/>
          <w:iCs/>
          <w:sz w:val="24"/>
          <w:szCs w:val="24"/>
        </w:rPr>
        <w:t xml:space="preserve">1–10 </w:t>
      </w:r>
      <w:r w:rsidR="00E0147A" w:rsidRPr="00A6519F">
        <w:rPr>
          <w:rFonts w:ascii="Times New Roman" w:hAnsi="Times New Roman" w:cs="Times New Roman"/>
          <w:iCs/>
          <w:sz w:val="24"/>
          <w:szCs w:val="24"/>
        </w:rPr>
        <w:t>klasė</w:t>
      </w:r>
      <w:r w:rsidR="009036D9" w:rsidRPr="00A6519F">
        <w:rPr>
          <w:rFonts w:ascii="Times New Roman" w:hAnsi="Times New Roman" w:cs="Times New Roman"/>
          <w:iCs/>
          <w:sz w:val="24"/>
          <w:szCs w:val="24"/>
        </w:rPr>
        <w:t>s</w:t>
      </w:r>
      <w:r w:rsidR="00E0147A" w:rsidRPr="00A6519F">
        <w:rPr>
          <w:rFonts w:ascii="Times New Roman" w:hAnsi="Times New Roman" w:cs="Times New Roman"/>
          <w:iCs/>
          <w:sz w:val="24"/>
          <w:szCs w:val="24"/>
        </w:rPr>
        <w:t xml:space="preserve">e nesusidaro 8 mokiniai, </w:t>
      </w:r>
      <w:r w:rsidR="009036D9" w:rsidRPr="00A6519F">
        <w:rPr>
          <w:rFonts w:ascii="Times New Roman" w:hAnsi="Times New Roman" w:cs="Times New Roman"/>
          <w:iCs/>
          <w:sz w:val="24"/>
          <w:szCs w:val="24"/>
        </w:rPr>
        <w:t>o 11–12 klasėse</w:t>
      </w:r>
      <w:r w:rsidR="00E0147A" w:rsidRPr="00A6519F">
        <w:rPr>
          <w:rFonts w:ascii="Times New Roman" w:hAnsi="Times New Roman" w:cs="Times New Roman"/>
          <w:iCs/>
          <w:sz w:val="24"/>
          <w:szCs w:val="24"/>
        </w:rPr>
        <w:t xml:space="preserve"> 21 mokinys, tai tais mokslo metais klasė </w:t>
      </w:r>
      <w:r w:rsidR="009036D9" w:rsidRPr="00A6519F">
        <w:rPr>
          <w:rFonts w:ascii="Times New Roman" w:hAnsi="Times New Roman" w:cs="Times New Roman"/>
          <w:iCs/>
          <w:sz w:val="24"/>
          <w:szCs w:val="24"/>
        </w:rPr>
        <w:t xml:space="preserve">negali būti </w:t>
      </w:r>
      <w:r w:rsidR="00E0147A" w:rsidRPr="00A6519F">
        <w:rPr>
          <w:rFonts w:ascii="Times New Roman" w:hAnsi="Times New Roman" w:cs="Times New Roman"/>
          <w:iCs/>
          <w:sz w:val="24"/>
          <w:szCs w:val="24"/>
        </w:rPr>
        <w:t>komplektuojama,</w:t>
      </w:r>
      <w:r w:rsidR="009036D9" w:rsidRPr="00A6519F">
        <w:rPr>
          <w:rFonts w:ascii="Times New Roman" w:hAnsi="Times New Roman" w:cs="Times New Roman"/>
          <w:iCs/>
          <w:sz w:val="24"/>
          <w:szCs w:val="24"/>
        </w:rPr>
        <w:t xml:space="preserve"> o</w:t>
      </w:r>
      <w:r w:rsidR="00E0147A" w:rsidRPr="00A6519F">
        <w:rPr>
          <w:rFonts w:ascii="Times New Roman" w:hAnsi="Times New Roman" w:cs="Times New Roman"/>
          <w:iCs/>
          <w:sz w:val="24"/>
          <w:szCs w:val="24"/>
        </w:rPr>
        <w:t xml:space="preserve"> mokiniai </w:t>
      </w:r>
      <w:r w:rsidR="00A170C8">
        <w:rPr>
          <w:rFonts w:ascii="Times New Roman" w:hAnsi="Times New Roman" w:cs="Times New Roman"/>
          <w:iCs/>
          <w:sz w:val="24"/>
          <w:szCs w:val="24"/>
        </w:rPr>
        <w:t>siunčiami</w:t>
      </w:r>
      <w:r w:rsidR="00E0147A" w:rsidRPr="00A6519F">
        <w:rPr>
          <w:rFonts w:ascii="Times New Roman" w:hAnsi="Times New Roman" w:cs="Times New Roman"/>
          <w:iCs/>
          <w:sz w:val="24"/>
          <w:szCs w:val="24"/>
        </w:rPr>
        <w:t xml:space="preserve"> į artimiausią Savivaldybės bendrojo ugdymo mokyklą. </w:t>
      </w:r>
    </w:p>
    <w:p w14:paraId="23B67673" w14:textId="0017CD67" w:rsidR="00A50218" w:rsidRPr="00A6519F" w:rsidRDefault="00E265A1" w:rsidP="00661815">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11. </w:t>
      </w:r>
      <w:r w:rsidR="00647A81" w:rsidRPr="00A6519F">
        <w:rPr>
          <w:rFonts w:ascii="Times New Roman" w:hAnsi="Times New Roman" w:cs="Times New Roman"/>
          <w:sz w:val="24"/>
          <w:szCs w:val="24"/>
        </w:rPr>
        <w:t>Žmogiškieji resursai.</w:t>
      </w:r>
    </w:p>
    <w:p w14:paraId="1F23D4E0" w14:textId="1A8A7DF9" w:rsidR="00E340AE" w:rsidRPr="00A6519F" w:rsidRDefault="00F352FB" w:rsidP="00683506">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Savivaldybės bendrojo ugdymo mokyklose, 2025 m. spalio 1 d. </w:t>
      </w:r>
      <w:r w:rsidR="00F44817" w:rsidRPr="00A6519F">
        <w:rPr>
          <w:rFonts w:ascii="Times New Roman" w:hAnsi="Times New Roman" w:cs="Times New Roman"/>
          <w:sz w:val="24"/>
          <w:szCs w:val="24"/>
        </w:rPr>
        <w:t xml:space="preserve">ŠVIS </w:t>
      </w:r>
      <w:r w:rsidRPr="00A6519F">
        <w:rPr>
          <w:rFonts w:ascii="Times New Roman" w:hAnsi="Times New Roman" w:cs="Times New Roman"/>
          <w:sz w:val="24"/>
          <w:szCs w:val="24"/>
        </w:rPr>
        <w:t>duomenimis, dirbo 138 pedagogai, 17 pedagogų švietimo įstaigą pažymėjo kaip nepagrindinę darbovietę.</w:t>
      </w:r>
      <w:r w:rsidR="00F44817" w:rsidRPr="00A6519F">
        <w:rPr>
          <w:rFonts w:ascii="Times New Roman" w:hAnsi="Times New Roman" w:cs="Times New Roman"/>
          <w:sz w:val="24"/>
          <w:szCs w:val="24"/>
        </w:rPr>
        <w:t xml:space="preserve"> 8 lentelėje pateikta informacija apie mokytojų kvalifikacines kategorijas.</w:t>
      </w:r>
    </w:p>
    <w:p w14:paraId="052E18AA" w14:textId="4663DCCF" w:rsidR="00BA6073" w:rsidRPr="00A6519F" w:rsidRDefault="00F44817">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                                                                                                                                    </w:t>
      </w:r>
      <w:r w:rsidR="00193C37" w:rsidRPr="00A6519F">
        <w:rPr>
          <w:rFonts w:ascii="Times New Roman" w:hAnsi="Times New Roman" w:cs="Times New Roman"/>
          <w:sz w:val="24"/>
          <w:szCs w:val="24"/>
        </w:rPr>
        <w:t>8</w:t>
      </w:r>
      <w:r w:rsidR="00DC2941" w:rsidRPr="00A6519F">
        <w:rPr>
          <w:rFonts w:ascii="Times New Roman" w:hAnsi="Times New Roman" w:cs="Times New Roman"/>
          <w:sz w:val="24"/>
          <w:szCs w:val="24"/>
        </w:rPr>
        <w:t xml:space="preserve"> lentelė</w:t>
      </w:r>
    </w:p>
    <w:tbl>
      <w:tblPr>
        <w:tblStyle w:val="Lentelstinklelis"/>
        <w:tblW w:w="0" w:type="auto"/>
        <w:tblInd w:w="0" w:type="dxa"/>
        <w:tblLook w:val="04A0" w:firstRow="1" w:lastRow="0" w:firstColumn="1" w:lastColumn="0" w:noHBand="0" w:noVBand="1"/>
      </w:tblPr>
      <w:tblGrid>
        <w:gridCol w:w="3997"/>
        <w:gridCol w:w="1216"/>
        <w:gridCol w:w="1716"/>
        <w:gridCol w:w="1483"/>
        <w:gridCol w:w="1216"/>
      </w:tblGrid>
      <w:tr w:rsidR="00BA6073" w:rsidRPr="00A6519F" w14:paraId="4DF0ED7B" w14:textId="77777777" w:rsidTr="00D90C24">
        <w:tc>
          <w:tcPr>
            <w:tcW w:w="0" w:type="auto"/>
          </w:tcPr>
          <w:p w14:paraId="5474E60F"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Mokykla ir mokytojų skaičius</w:t>
            </w:r>
          </w:p>
        </w:tc>
        <w:tc>
          <w:tcPr>
            <w:tcW w:w="0" w:type="auto"/>
          </w:tcPr>
          <w:p w14:paraId="23AA9F0C" w14:textId="77777777" w:rsidR="00BA6073" w:rsidRPr="00A6519F" w:rsidRDefault="00BA6073" w:rsidP="00D90C24">
            <w:pPr>
              <w:rPr>
                <w:rFonts w:ascii="Times New Roman" w:hAnsi="Times New Roman" w:cs="Times New Roman"/>
              </w:rPr>
            </w:pPr>
            <w:r w:rsidRPr="00A6519F">
              <w:rPr>
                <w:rFonts w:ascii="Times New Roman" w:hAnsi="Times New Roman" w:cs="Times New Roman"/>
              </w:rPr>
              <w:t>Mokytojai</w:t>
            </w:r>
          </w:p>
        </w:tc>
        <w:tc>
          <w:tcPr>
            <w:tcW w:w="0" w:type="auto"/>
          </w:tcPr>
          <w:p w14:paraId="63A461C7"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Vyresnieji mokytojai</w:t>
            </w:r>
          </w:p>
        </w:tc>
        <w:tc>
          <w:tcPr>
            <w:tcW w:w="0" w:type="auto"/>
          </w:tcPr>
          <w:p w14:paraId="34480801"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Mokytojai</w:t>
            </w:r>
          </w:p>
          <w:p w14:paraId="4A67D9BE"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metodininkai</w:t>
            </w:r>
          </w:p>
        </w:tc>
        <w:tc>
          <w:tcPr>
            <w:tcW w:w="0" w:type="auto"/>
          </w:tcPr>
          <w:p w14:paraId="0D191D87"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Mokytojai</w:t>
            </w:r>
          </w:p>
          <w:p w14:paraId="178E6CCF"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ekspertai</w:t>
            </w:r>
          </w:p>
        </w:tc>
      </w:tr>
      <w:tr w:rsidR="00BA6073" w:rsidRPr="00A6519F" w14:paraId="6368557B" w14:textId="77777777" w:rsidTr="00D90C24">
        <w:tc>
          <w:tcPr>
            <w:tcW w:w="0" w:type="auto"/>
          </w:tcPr>
          <w:p w14:paraId="2ED36EF0" w14:textId="01C5124F" w:rsidR="00BA6073" w:rsidRPr="00A6519F" w:rsidRDefault="00BA6073" w:rsidP="00D90C24">
            <w:pPr>
              <w:rPr>
                <w:rFonts w:ascii="Times New Roman" w:hAnsi="Times New Roman" w:cs="Times New Roman"/>
              </w:rPr>
            </w:pPr>
            <w:r w:rsidRPr="00A6519F">
              <w:rPr>
                <w:rFonts w:ascii="Times New Roman" w:hAnsi="Times New Roman" w:cs="Times New Roman"/>
              </w:rPr>
              <w:t>Širvintų Lauryno Stuokos-Gucevičiaus gimnazija</w:t>
            </w:r>
            <w:r w:rsidR="00683506" w:rsidRPr="00A6519F">
              <w:rPr>
                <w:rFonts w:ascii="Times New Roman" w:hAnsi="Times New Roman" w:cs="Times New Roman"/>
              </w:rPr>
              <w:t>,</w:t>
            </w:r>
            <w:r w:rsidRPr="00A6519F">
              <w:rPr>
                <w:rFonts w:ascii="Times New Roman" w:hAnsi="Times New Roman" w:cs="Times New Roman"/>
              </w:rPr>
              <w:t xml:space="preserve"> 28</w:t>
            </w:r>
            <w:r w:rsidR="00683506" w:rsidRPr="00A6519F">
              <w:rPr>
                <w:rFonts w:ascii="Times New Roman" w:hAnsi="Times New Roman" w:cs="Times New Roman"/>
              </w:rPr>
              <w:t xml:space="preserve"> mokytojai</w:t>
            </w:r>
          </w:p>
        </w:tc>
        <w:tc>
          <w:tcPr>
            <w:tcW w:w="0" w:type="auto"/>
          </w:tcPr>
          <w:p w14:paraId="0053AC35"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2</w:t>
            </w:r>
          </w:p>
        </w:tc>
        <w:tc>
          <w:tcPr>
            <w:tcW w:w="0" w:type="auto"/>
          </w:tcPr>
          <w:p w14:paraId="25021784" w14:textId="77777777" w:rsidR="00BA6073" w:rsidRPr="00A6519F" w:rsidRDefault="00BA6073" w:rsidP="00D90C24">
            <w:pPr>
              <w:jc w:val="center"/>
              <w:rPr>
                <w:rFonts w:ascii="Times New Roman" w:hAnsi="Times New Roman" w:cs="Times New Roman"/>
                <w:lang w:val="en-US"/>
              </w:rPr>
            </w:pPr>
            <w:r w:rsidRPr="00A6519F">
              <w:rPr>
                <w:rFonts w:ascii="Times New Roman" w:hAnsi="Times New Roman" w:cs="Times New Roman"/>
                <w:lang w:val="en-US"/>
              </w:rPr>
              <w:t>8</w:t>
            </w:r>
          </w:p>
        </w:tc>
        <w:tc>
          <w:tcPr>
            <w:tcW w:w="0" w:type="auto"/>
          </w:tcPr>
          <w:p w14:paraId="5C4CE783"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17</w:t>
            </w:r>
          </w:p>
        </w:tc>
        <w:tc>
          <w:tcPr>
            <w:tcW w:w="0" w:type="auto"/>
          </w:tcPr>
          <w:p w14:paraId="0D5A7C89"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1</w:t>
            </w:r>
          </w:p>
        </w:tc>
      </w:tr>
      <w:tr w:rsidR="00BA6073" w:rsidRPr="00A6519F" w14:paraId="2C06CABF" w14:textId="77777777" w:rsidTr="00D90C24">
        <w:tc>
          <w:tcPr>
            <w:tcW w:w="0" w:type="auto"/>
          </w:tcPr>
          <w:p w14:paraId="34A434FD" w14:textId="6CE0BF20" w:rsidR="00BA6073" w:rsidRPr="00A6519F" w:rsidRDefault="00BA6073" w:rsidP="00D90C24">
            <w:pPr>
              <w:rPr>
                <w:rFonts w:ascii="Times New Roman" w:hAnsi="Times New Roman" w:cs="Times New Roman"/>
              </w:rPr>
            </w:pPr>
            <w:r w:rsidRPr="00A6519F">
              <w:rPr>
                <w:rFonts w:ascii="Times New Roman" w:hAnsi="Times New Roman" w:cs="Times New Roman"/>
              </w:rPr>
              <w:t>Širvintų „Atžalyno“ progimnazija</w:t>
            </w:r>
            <w:r w:rsidR="00683506" w:rsidRPr="00A6519F">
              <w:rPr>
                <w:rFonts w:ascii="Times New Roman" w:hAnsi="Times New Roman" w:cs="Times New Roman"/>
              </w:rPr>
              <w:t>,</w:t>
            </w:r>
            <w:r w:rsidRPr="00A6519F">
              <w:rPr>
                <w:rFonts w:ascii="Times New Roman" w:hAnsi="Times New Roman" w:cs="Times New Roman"/>
              </w:rPr>
              <w:t xml:space="preserve"> 29</w:t>
            </w:r>
            <w:r w:rsidR="00683506" w:rsidRPr="00A6519F">
              <w:rPr>
                <w:rFonts w:ascii="Times New Roman" w:hAnsi="Times New Roman" w:cs="Times New Roman"/>
              </w:rPr>
              <w:t xml:space="preserve"> mokytojai</w:t>
            </w:r>
          </w:p>
        </w:tc>
        <w:tc>
          <w:tcPr>
            <w:tcW w:w="0" w:type="auto"/>
          </w:tcPr>
          <w:p w14:paraId="1A919791"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2</w:t>
            </w:r>
          </w:p>
        </w:tc>
        <w:tc>
          <w:tcPr>
            <w:tcW w:w="0" w:type="auto"/>
          </w:tcPr>
          <w:p w14:paraId="5E705E5B"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9</w:t>
            </w:r>
          </w:p>
        </w:tc>
        <w:tc>
          <w:tcPr>
            <w:tcW w:w="0" w:type="auto"/>
          </w:tcPr>
          <w:p w14:paraId="17E0AA3E"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17</w:t>
            </w:r>
          </w:p>
        </w:tc>
        <w:tc>
          <w:tcPr>
            <w:tcW w:w="0" w:type="auto"/>
          </w:tcPr>
          <w:p w14:paraId="20EFD68E"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1</w:t>
            </w:r>
          </w:p>
        </w:tc>
      </w:tr>
      <w:tr w:rsidR="00BA6073" w:rsidRPr="00A6519F" w14:paraId="4B493F42" w14:textId="77777777" w:rsidTr="00D90C24">
        <w:tc>
          <w:tcPr>
            <w:tcW w:w="0" w:type="auto"/>
          </w:tcPr>
          <w:p w14:paraId="1B9CCDF7" w14:textId="001AD888" w:rsidR="00BA6073" w:rsidRPr="00A6519F" w:rsidRDefault="00BA6073" w:rsidP="00D90C24">
            <w:pPr>
              <w:rPr>
                <w:rFonts w:ascii="Times New Roman" w:hAnsi="Times New Roman" w:cs="Times New Roman"/>
              </w:rPr>
            </w:pPr>
            <w:r w:rsidRPr="00A6519F">
              <w:rPr>
                <w:rFonts w:ascii="Times New Roman" w:hAnsi="Times New Roman" w:cs="Times New Roman"/>
              </w:rPr>
              <w:t>Širvintų pradinė mokykla</w:t>
            </w:r>
            <w:r w:rsidR="00683506" w:rsidRPr="00A6519F">
              <w:rPr>
                <w:rFonts w:ascii="Times New Roman" w:hAnsi="Times New Roman" w:cs="Times New Roman"/>
              </w:rPr>
              <w:t>,</w:t>
            </w:r>
            <w:r w:rsidRPr="00A6519F">
              <w:rPr>
                <w:rFonts w:ascii="Times New Roman" w:hAnsi="Times New Roman" w:cs="Times New Roman"/>
              </w:rPr>
              <w:t xml:space="preserve"> 32</w:t>
            </w:r>
            <w:r w:rsidR="00683506" w:rsidRPr="00A6519F">
              <w:rPr>
                <w:rFonts w:ascii="Times New Roman" w:hAnsi="Times New Roman" w:cs="Times New Roman"/>
              </w:rPr>
              <w:t xml:space="preserve"> mokytojai</w:t>
            </w:r>
          </w:p>
        </w:tc>
        <w:tc>
          <w:tcPr>
            <w:tcW w:w="0" w:type="auto"/>
          </w:tcPr>
          <w:p w14:paraId="699648A1"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2</w:t>
            </w:r>
          </w:p>
        </w:tc>
        <w:tc>
          <w:tcPr>
            <w:tcW w:w="0" w:type="auto"/>
          </w:tcPr>
          <w:p w14:paraId="456D48C4"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17</w:t>
            </w:r>
          </w:p>
        </w:tc>
        <w:tc>
          <w:tcPr>
            <w:tcW w:w="0" w:type="auto"/>
          </w:tcPr>
          <w:p w14:paraId="0C8D5FD9"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12</w:t>
            </w:r>
          </w:p>
        </w:tc>
        <w:tc>
          <w:tcPr>
            <w:tcW w:w="0" w:type="auto"/>
          </w:tcPr>
          <w:p w14:paraId="26A2B6BD"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1</w:t>
            </w:r>
          </w:p>
        </w:tc>
      </w:tr>
      <w:tr w:rsidR="00BA6073" w:rsidRPr="00A6519F" w14:paraId="28DAB794" w14:textId="77777777" w:rsidTr="00D90C24">
        <w:tc>
          <w:tcPr>
            <w:tcW w:w="0" w:type="auto"/>
          </w:tcPr>
          <w:p w14:paraId="540CB592" w14:textId="2A633226" w:rsidR="00BA6073" w:rsidRPr="00A6519F" w:rsidRDefault="00BA6073" w:rsidP="00D90C24">
            <w:pPr>
              <w:rPr>
                <w:rFonts w:ascii="Times New Roman" w:hAnsi="Times New Roman" w:cs="Times New Roman"/>
              </w:rPr>
            </w:pPr>
            <w:r w:rsidRPr="00A6519F">
              <w:rPr>
                <w:rFonts w:ascii="Times New Roman" w:hAnsi="Times New Roman" w:cs="Times New Roman"/>
              </w:rPr>
              <w:t>Širvintų r. Gelvonų gimnazija</w:t>
            </w:r>
            <w:r w:rsidR="00683506" w:rsidRPr="00A6519F">
              <w:rPr>
                <w:rFonts w:ascii="Times New Roman" w:hAnsi="Times New Roman" w:cs="Times New Roman"/>
              </w:rPr>
              <w:t>,</w:t>
            </w:r>
            <w:r w:rsidRPr="00A6519F">
              <w:rPr>
                <w:rFonts w:ascii="Times New Roman" w:hAnsi="Times New Roman" w:cs="Times New Roman"/>
              </w:rPr>
              <w:t xml:space="preserve"> 17</w:t>
            </w:r>
            <w:r w:rsidR="00683506" w:rsidRPr="00A6519F">
              <w:rPr>
                <w:rFonts w:ascii="Times New Roman" w:hAnsi="Times New Roman" w:cs="Times New Roman"/>
              </w:rPr>
              <w:t xml:space="preserve"> mokytojų</w:t>
            </w:r>
          </w:p>
        </w:tc>
        <w:tc>
          <w:tcPr>
            <w:tcW w:w="0" w:type="auto"/>
          </w:tcPr>
          <w:p w14:paraId="069E7FC7"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2</w:t>
            </w:r>
          </w:p>
        </w:tc>
        <w:tc>
          <w:tcPr>
            <w:tcW w:w="0" w:type="auto"/>
          </w:tcPr>
          <w:p w14:paraId="0998B1B0"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9</w:t>
            </w:r>
          </w:p>
        </w:tc>
        <w:tc>
          <w:tcPr>
            <w:tcW w:w="0" w:type="auto"/>
          </w:tcPr>
          <w:p w14:paraId="41E56FD9"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6</w:t>
            </w:r>
          </w:p>
        </w:tc>
        <w:tc>
          <w:tcPr>
            <w:tcW w:w="0" w:type="auto"/>
          </w:tcPr>
          <w:p w14:paraId="1A00B98B"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w:t>
            </w:r>
          </w:p>
        </w:tc>
      </w:tr>
      <w:tr w:rsidR="00BA6073" w:rsidRPr="00A6519F" w14:paraId="5E40C171" w14:textId="77777777" w:rsidTr="00D90C24">
        <w:tc>
          <w:tcPr>
            <w:tcW w:w="0" w:type="auto"/>
          </w:tcPr>
          <w:p w14:paraId="69C17770" w14:textId="3A91B82E" w:rsidR="00BA6073" w:rsidRPr="00A6519F" w:rsidRDefault="00BA6073" w:rsidP="00683506">
            <w:pPr>
              <w:rPr>
                <w:rFonts w:ascii="Times New Roman" w:hAnsi="Times New Roman" w:cs="Times New Roman"/>
              </w:rPr>
            </w:pPr>
            <w:r w:rsidRPr="00A6519F">
              <w:rPr>
                <w:rFonts w:ascii="Times New Roman" w:hAnsi="Times New Roman" w:cs="Times New Roman"/>
              </w:rPr>
              <w:t>Širvintų r. Musninkų Alfonso Petrulio gimnazija</w:t>
            </w:r>
            <w:r w:rsidR="00683506" w:rsidRPr="00A6519F">
              <w:rPr>
                <w:rFonts w:ascii="Times New Roman" w:hAnsi="Times New Roman" w:cs="Times New Roman"/>
              </w:rPr>
              <w:t>,</w:t>
            </w:r>
            <w:r w:rsidRPr="00A6519F">
              <w:rPr>
                <w:rFonts w:ascii="Times New Roman" w:hAnsi="Times New Roman" w:cs="Times New Roman"/>
              </w:rPr>
              <w:t xml:space="preserve"> 32</w:t>
            </w:r>
            <w:r w:rsidR="00683506" w:rsidRPr="00A6519F">
              <w:rPr>
                <w:rFonts w:ascii="Times New Roman" w:hAnsi="Times New Roman" w:cs="Times New Roman"/>
              </w:rPr>
              <w:t xml:space="preserve"> mokytojai</w:t>
            </w:r>
          </w:p>
        </w:tc>
        <w:tc>
          <w:tcPr>
            <w:tcW w:w="0" w:type="auto"/>
          </w:tcPr>
          <w:p w14:paraId="3E0FF940"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5</w:t>
            </w:r>
          </w:p>
        </w:tc>
        <w:tc>
          <w:tcPr>
            <w:tcW w:w="0" w:type="auto"/>
          </w:tcPr>
          <w:p w14:paraId="05D9E5DE"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18</w:t>
            </w:r>
          </w:p>
        </w:tc>
        <w:tc>
          <w:tcPr>
            <w:tcW w:w="0" w:type="auto"/>
          </w:tcPr>
          <w:p w14:paraId="1354326B"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9</w:t>
            </w:r>
          </w:p>
        </w:tc>
        <w:tc>
          <w:tcPr>
            <w:tcW w:w="0" w:type="auto"/>
          </w:tcPr>
          <w:p w14:paraId="201EF243" w14:textId="77777777" w:rsidR="00BA6073" w:rsidRPr="00A6519F" w:rsidRDefault="00BA6073" w:rsidP="00D90C24">
            <w:pPr>
              <w:jc w:val="center"/>
              <w:rPr>
                <w:rFonts w:ascii="Times New Roman" w:hAnsi="Times New Roman" w:cs="Times New Roman"/>
              </w:rPr>
            </w:pPr>
            <w:r w:rsidRPr="00A6519F">
              <w:rPr>
                <w:rFonts w:ascii="Times New Roman" w:hAnsi="Times New Roman" w:cs="Times New Roman"/>
              </w:rPr>
              <w:t>-</w:t>
            </w:r>
          </w:p>
        </w:tc>
      </w:tr>
      <w:tr w:rsidR="00BA6073" w:rsidRPr="00A6519F" w14:paraId="151740C3" w14:textId="77777777" w:rsidTr="00D90C24">
        <w:tc>
          <w:tcPr>
            <w:tcW w:w="0" w:type="auto"/>
          </w:tcPr>
          <w:p w14:paraId="7549E25E" w14:textId="36794E96" w:rsidR="00BA6073" w:rsidRPr="00A6519F" w:rsidRDefault="00683506" w:rsidP="00D90C24">
            <w:pPr>
              <w:rPr>
                <w:rFonts w:ascii="Times New Roman" w:hAnsi="Times New Roman" w:cs="Times New Roman"/>
                <w:b/>
                <w:bCs/>
              </w:rPr>
            </w:pPr>
            <w:r w:rsidRPr="00A6519F">
              <w:rPr>
                <w:rFonts w:ascii="Times New Roman" w:hAnsi="Times New Roman" w:cs="Times New Roman"/>
                <w:b/>
                <w:bCs/>
              </w:rPr>
              <w:t xml:space="preserve">Iš viso: </w:t>
            </w:r>
            <w:r w:rsidR="00BA6073" w:rsidRPr="00A6519F">
              <w:rPr>
                <w:rFonts w:ascii="Times New Roman" w:hAnsi="Times New Roman" w:cs="Times New Roman"/>
                <w:b/>
                <w:bCs/>
              </w:rPr>
              <w:t>138</w:t>
            </w:r>
            <w:r w:rsidRPr="00A6519F">
              <w:rPr>
                <w:rFonts w:ascii="Times New Roman" w:hAnsi="Times New Roman" w:cs="Times New Roman"/>
                <w:b/>
                <w:bCs/>
              </w:rPr>
              <w:t xml:space="preserve"> mokytojai</w:t>
            </w:r>
          </w:p>
        </w:tc>
        <w:tc>
          <w:tcPr>
            <w:tcW w:w="0" w:type="auto"/>
          </w:tcPr>
          <w:p w14:paraId="2E7E1394" w14:textId="77777777" w:rsidR="00BA6073" w:rsidRPr="00A6519F" w:rsidRDefault="00BA6073" w:rsidP="00D90C24">
            <w:pPr>
              <w:jc w:val="center"/>
              <w:rPr>
                <w:rFonts w:ascii="Times New Roman" w:hAnsi="Times New Roman" w:cs="Times New Roman"/>
                <w:b/>
                <w:bCs/>
              </w:rPr>
            </w:pPr>
            <w:r w:rsidRPr="00A6519F">
              <w:rPr>
                <w:rFonts w:ascii="Times New Roman" w:hAnsi="Times New Roman" w:cs="Times New Roman"/>
                <w:b/>
                <w:bCs/>
              </w:rPr>
              <w:t>13</w:t>
            </w:r>
          </w:p>
        </w:tc>
        <w:tc>
          <w:tcPr>
            <w:tcW w:w="0" w:type="auto"/>
          </w:tcPr>
          <w:p w14:paraId="35C1F01B" w14:textId="77777777" w:rsidR="00BA6073" w:rsidRPr="00A6519F" w:rsidRDefault="00BA6073" w:rsidP="00D90C24">
            <w:pPr>
              <w:jc w:val="center"/>
              <w:rPr>
                <w:rFonts w:ascii="Times New Roman" w:hAnsi="Times New Roman" w:cs="Times New Roman"/>
                <w:b/>
                <w:bCs/>
              </w:rPr>
            </w:pPr>
            <w:r w:rsidRPr="00A6519F">
              <w:rPr>
                <w:rFonts w:ascii="Times New Roman" w:hAnsi="Times New Roman" w:cs="Times New Roman"/>
                <w:b/>
                <w:bCs/>
              </w:rPr>
              <w:t>61</w:t>
            </w:r>
          </w:p>
        </w:tc>
        <w:tc>
          <w:tcPr>
            <w:tcW w:w="0" w:type="auto"/>
          </w:tcPr>
          <w:p w14:paraId="6C24FF64" w14:textId="77777777" w:rsidR="00BA6073" w:rsidRPr="00A6519F" w:rsidRDefault="00BA6073" w:rsidP="00D90C24">
            <w:pPr>
              <w:jc w:val="center"/>
              <w:rPr>
                <w:rFonts w:ascii="Times New Roman" w:hAnsi="Times New Roman" w:cs="Times New Roman"/>
                <w:b/>
                <w:bCs/>
              </w:rPr>
            </w:pPr>
            <w:r w:rsidRPr="00A6519F">
              <w:rPr>
                <w:rFonts w:ascii="Times New Roman" w:hAnsi="Times New Roman" w:cs="Times New Roman"/>
                <w:b/>
                <w:bCs/>
              </w:rPr>
              <w:t>61</w:t>
            </w:r>
          </w:p>
        </w:tc>
        <w:tc>
          <w:tcPr>
            <w:tcW w:w="0" w:type="auto"/>
          </w:tcPr>
          <w:p w14:paraId="62669962" w14:textId="77777777" w:rsidR="00BA6073" w:rsidRPr="00A6519F" w:rsidRDefault="00BA6073" w:rsidP="00D90C24">
            <w:pPr>
              <w:jc w:val="center"/>
              <w:rPr>
                <w:rFonts w:ascii="Times New Roman" w:hAnsi="Times New Roman" w:cs="Times New Roman"/>
                <w:b/>
                <w:bCs/>
              </w:rPr>
            </w:pPr>
            <w:r w:rsidRPr="00A6519F">
              <w:rPr>
                <w:rFonts w:ascii="Times New Roman" w:hAnsi="Times New Roman" w:cs="Times New Roman"/>
                <w:b/>
                <w:bCs/>
              </w:rPr>
              <w:t>3</w:t>
            </w:r>
          </w:p>
        </w:tc>
      </w:tr>
    </w:tbl>
    <w:p w14:paraId="182EB4FB" w14:textId="73BB5807" w:rsidR="00CC182A" w:rsidRPr="00A6519F" w:rsidRDefault="001A12BD" w:rsidP="00661815">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rPr>
        <w:t>12.</w:t>
      </w:r>
      <w:r w:rsidRPr="00A6519F">
        <w:rPr>
          <w:rFonts w:ascii="Times New Roman" w:hAnsi="Times New Roman" w:cs="Times New Roman"/>
          <w:b/>
          <w:bCs/>
        </w:rPr>
        <w:t xml:space="preserve"> </w:t>
      </w:r>
      <w:r w:rsidR="009234FA" w:rsidRPr="00A6519F">
        <w:rPr>
          <w:rFonts w:ascii="Times New Roman" w:hAnsi="Times New Roman" w:cs="Times New Roman"/>
          <w:sz w:val="24"/>
          <w:szCs w:val="24"/>
        </w:rPr>
        <w:t>Kiekvienam savivaldybėje dirbančiam pedagogui yra sudarytos sąlygos tobulinti kompetencijas, siekti karjeros, įgyti jo kompetenciją ir praktinę veiklą atitinkančią kvalifikacinę kategoriją. Tai ir pedagogo skatinimas materialiai, tačiau kartu ir kiekvieno besiatestuojančio mokytojo ir pagalbos mo</w:t>
      </w:r>
      <w:r w:rsidR="00AA103B" w:rsidRPr="00A6519F">
        <w:rPr>
          <w:rFonts w:ascii="Times New Roman" w:hAnsi="Times New Roman" w:cs="Times New Roman"/>
          <w:sz w:val="24"/>
          <w:szCs w:val="24"/>
        </w:rPr>
        <w:t>k</w:t>
      </w:r>
      <w:r w:rsidR="009234FA" w:rsidRPr="00A6519F">
        <w:rPr>
          <w:rFonts w:ascii="Times New Roman" w:hAnsi="Times New Roman" w:cs="Times New Roman"/>
          <w:sz w:val="24"/>
          <w:szCs w:val="24"/>
        </w:rPr>
        <w:t>iniui specialisto atsakomybės didinim</w:t>
      </w:r>
      <w:r w:rsidR="003C7072" w:rsidRPr="00A6519F">
        <w:rPr>
          <w:rFonts w:ascii="Times New Roman" w:hAnsi="Times New Roman" w:cs="Times New Roman"/>
          <w:sz w:val="24"/>
          <w:szCs w:val="24"/>
        </w:rPr>
        <w:t>as</w:t>
      </w:r>
      <w:r w:rsidR="009234FA" w:rsidRPr="00A6519F">
        <w:rPr>
          <w:rFonts w:ascii="Times New Roman" w:hAnsi="Times New Roman" w:cs="Times New Roman"/>
          <w:sz w:val="24"/>
          <w:szCs w:val="24"/>
        </w:rPr>
        <w:t xml:space="preserve"> už ugdymo rezultatus.</w:t>
      </w:r>
      <w:r w:rsidR="009234FA" w:rsidRPr="00A6519F">
        <w:rPr>
          <w:rFonts w:ascii="Times New Roman" w:hAnsi="Times New Roman" w:cs="Times New Roman"/>
        </w:rPr>
        <w:t xml:space="preserve"> </w:t>
      </w:r>
      <w:r w:rsidR="0013109D" w:rsidRPr="00A6519F">
        <w:rPr>
          <w:rFonts w:ascii="Times New Roman" w:hAnsi="Times New Roman" w:cs="Times New Roman"/>
        </w:rPr>
        <w:t xml:space="preserve">Mokytojų </w:t>
      </w:r>
      <w:r w:rsidR="0013109D" w:rsidRPr="00A6519F">
        <w:rPr>
          <w:rFonts w:ascii="Times New Roman" w:hAnsi="Times New Roman" w:cs="Times New Roman"/>
          <w:sz w:val="24"/>
          <w:szCs w:val="24"/>
        </w:rPr>
        <w:t xml:space="preserve">dalykinė ir profesinė kompetencija </w:t>
      </w:r>
      <w:r w:rsidR="00FA3E83" w:rsidRPr="00A6519F">
        <w:rPr>
          <w:rFonts w:ascii="Times New Roman" w:hAnsi="Times New Roman" w:cs="Times New Roman"/>
          <w:sz w:val="24"/>
          <w:szCs w:val="24"/>
        </w:rPr>
        <w:t>– viena iš svarbiausių sąlygų ugdymo kokybei užtikrinti.</w:t>
      </w:r>
      <w:r w:rsidR="00D25CAF" w:rsidRPr="00A6519F">
        <w:rPr>
          <w:rFonts w:ascii="Times New Roman" w:hAnsi="Times New Roman" w:cs="Times New Roman"/>
          <w:sz w:val="24"/>
          <w:szCs w:val="24"/>
        </w:rPr>
        <w:t xml:space="preserve"> Savivaldybės mokyklų vadovai, mokytojai, kiti pedagoginiai darbuotojai turi visas sąlygas tobulinti kvalifikaciją įvairiose kvalifikacijos tobulinimo institucijose, nuotoliniu būdu, tačiau dažnai mokyklų vadovai kviečia lektorius į mokyklas, kad mokymai būtų </w:t>
      </w:r>
      <w:r w:rsidR="00CA2372" w:rsidRPr="00A6519F">
        <w:rPr>
          <w:rFonts w:ascii="Times New Roman" w:hAnsi="Times New Roman" w:cs="Times New Roman"/>
          <w:sz w:val="24"/>
          <w:szCs w:val="24"/>
        </w:rPr>
        <w:t>prieinami</w:t>
      </w:r>
      <w:r w:rsidR="00D25CAF" w:rsidRPr="00A6519F">
        <w:rPr>
          <w:rFonts w:ascii="Times New Roman" w:hAnsi="Times New Roman" w:cs="Times New Roman"/>
          <w:sz w:val="24"/>
          <w:szCs w:val="24"/>
        </w:rPr>
        <w:t xml:space="preserve"> visai pedagogų bendruomenei. </w:t>
      </w:r>
    </w:p>
    <w:p w14:paraId="452F2641" w14:textId="154A3DD9" w:rsidR="0025528A" w:rsidRPr="00A6519F" w:rsidRDefault="0025528A" w:rsidP="00661815">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Pedagoginių darbuotojų amžiaus  struktūros analizė, pate</w:t>
      </w:r>
      <w:r w:rsidR="00CD7DC5" w:rsidRPr="00A6519F">
        <w:rPr>
          <w:rFonts w:ascii="Times New Roman" w:hAnsi="Times New Roman" w:cs="Times New Roman"/>
          <w:sz w:val="24"/>
          <w:szCs w:val="24"/>
        </w:rPr>
        <w:t>i</w:t>
      </w:r>
      <w:r w:rsidRPr="00A6519F">
        <w:rPr>
          <w:rFonts w:ascii="Times New Roman" w:hAnsi="Times New Roman" w:cs="Times New Roman"/>
          <w:sz w:val="24"/>
          <w:szCs w:val="24"/>
        </w:rPr>
        <w:t xml:space="preserve">kta </w:t>
      </w:r>
      <w:r w:rsidR="00CD7DC5" w:rsidRPr="00A6519F">
        <w:rPr>
          <w:rFonts w:ascii="Times New Roman" w:hAnsi="Times New Roman" w:cs="Times New Roman"/>
          <w:sz w:val="24"/>
          <w:szCs w:val="24"/>
        </w:rPr>
        <w:t xml:space="preserve">8 ir </w:t>
      </w:r>
      <w:r w:rsidRPr="00A6519F">
        <w:rPr>
          <w:rFonts w:ascii="Times New Roman" w:hAnsi="Times New Roman" w:cs="Times New Roman"/>
          <w:sz w:val="24"/>
          <w:szCs w:val="24"/>
        </w:rPr>
        <w:t>9 lentelė</w:t>
      </w:r>
      <w:r w:rsidR="007D3909" w:rsidRPr="00A6519F">
        <w:rPr>
          <w:rFonts w:ascii="Times New Roman" w:hAnsi="Times New Roman" w:cs="Times New Roman"/>
          <w:sz w:val="24"/>
          <w:szCs w:val="24"/>
        </w:rPr>
        <w:t>s</w:t>
      </w:r>
      <w:r w:rsidRPr="00A6519F">
        <w:rPr>
          <w:rFonts w:ascii="Times New Roman" w:hAnsi="Times New Roman" w:cs="Times New Roman"/>
          <w:sz w:val="24"/>
          <w:szCs w:val="24"/>
        </w:rPr>
        <w:t>e, liudija vyresnio amžiaus pedagogų</w:t>
      </w:r>
      <w:r w:rsidR="00CD7DC5" w:rsidRPr="00A6519F">
        <w:rPr>
          <w:rFonts w:ascii="Times New Roman" w:hAnsi="Times New Roman" w:cs="Times New Roman"/>
          <w:sz w:val="24"/>
          <w:szCs w:val="24"/>
        </w:rPr>
        <w:t xml:space="preserve"> skaičiaus didėjimą.</w:t>
      </w:r>
    </w:p>
    <w:p w14:paraId="5849F83E" w14:textId="77777777" w:rsidR="003D722C" w:rsidRDefault="00CD7DC5" w:rsidP="00CD7DC5">
      <w:pPr>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                                                                              </w:t>
      </w:r>
    </w:p>
    <w:p w14:paraId="60F51F4E" w14:textId="5748EEE3" w:rsidR="00CD7DC5" w:rsidRPr="00A6519F" w:rsidRDefault="003D722C" w:rsidP="00CD7DC5">
      <w:pPr>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D7DC5" w:rsidRPr="00A6519F">
        <w:rPr>
          <w:rFonts w:ascii="Times New Roman" w:hAnsi="Times New Roman" w:cs="Times New Roman"/>
          <w:sz w:val="24"/>
          <w:szCs w:val="24"/>
        </w:rPr>
        <w:t>9 lentelė. Mokytojų skaičius pagal amžių</w:t>
      </w:r>
    </w:p>
    <w:tbl>
      <w:tblPr>
        <w:tblStyle w:val="Lentelstinklelis"/>
        <w:tblW w:w="9634" w:type="dxa"/>
        <w:tblInd w:w="0" w:type="dxa"/>
        <w:tblLook w:val="04A0" w:firstRow="1" w:lastRow="0" w:firstColumn="1" w:lastColumn="0" w:noHBand="0" w:noVBand="1"/>
      </w:tblPr>
      <w:tblGrid>
        <w:gridCol w:w="1543"/>
        <w:gridCol w:w="2356"/>
        <w:gridCol w:w="2090"/>
        <w:gridCol w:w="1803"/>
        <w:gridCol w:w="1842"/>
      </w:tblGrid>
      <w:tr w:rsidR="00CD7DC5" w:rsidRPr="00A6519F" w14:paraId="7445C8C3" w14:textId="77777777" w:rsidTr="00BE1059">
        <w:trPr>
          <w:trHeight w:val="677"/>
        </w:trPr>
        <w:tc>
          <w:tcPr>
            <w:tcW w:w="0" w:type="auto"/>
            <w:vMerge w:val="restart"/>
          </w:tcPr>
          <w:p w14:paraId="36BEEBBF" w14:textId="77777777" w:rsidR="00CD7DC5" w:rsidRPr="00A6519F" w:rsidRDefault="00CD7DC5" w:rsidP="00BE1059">
            <w:pPr>
              <w:jc w:val="both"/>
              <w:rPr>
                <w:rFonts w:ascii="Times New Roman" w:hAnsi="Times New Roman" w:cs="Times New Roman"/>
              </w:rPr>
            </w:pPr>
            <w:r w:rsidRPr="00A6519F">
              <w:rPr>
                <w:rFonts w:ascii="Times New Roman" w:hAnsi="Times New Roman" w:cs="Times New Roman"/>
              </w:rPr>
              <w:t>Mokslo metai</w:t>
            </w:r>
          </w:p>
          <w:p w14:paraId="5566D441" w14:textId="77777777" w:rsidR="00CD7DC5" w:rsidRPr="00A6519F" w:rsidRDefault="00CD7DC5" w:rsidP="00BE1059">
            <w:pPr>
              <w:jc w:val="center"/>
              <w:rPr>
                <w:rFonts w:ascii="Times New Roman" w:hAnsi="Times New Roman" w:cs="Times New Roman"/>
              </w:rPr>
            </w:pPr>
          </w:p>
        </w:tc>
        <w:tc>
          <w:tcPr>
            <w:tcW w:w="0" w:type="auto"/>
            <w:vMerge w:val="restart"/>
          </w:tcPr>
          <w:p w14:paraId="64E9A198" w14:textId="77777777" w:rsidR="00CD7DC5" w:rsidRPr="00A6519F" w:rsidRDefault="00CD7DC5" w:rsidP="00BE1059">
            <w:pPr>
              <w:jc w:val="both"/>
              <w:rPr>
                <w:rFonts w:ascii="Times New Roman" w:hAnsi="Times New Roman" w:cs="Times New Roman"/>
              </w:rPr>
            </w:pPr>
            <w:r w:rsidRPr="00A6519F">
              <w:rPr>
                <w:rFonts w:ascii="Times New Roman" w:hAnsi="Times New Roman" w:cs="Times New Roman"/>
              </w:rPr>
              <w:t xml:space="preserve">Jaunesnių nei 50 metų </w:t>
            </w:r>
          </w:p>
          <w:p w14:paraId="71E93834" w14:textId="77777777" w:rsidR="00CD7DC5" w:rsidRPr="00A6519F" w:rsidRDefault="00CD7DC5" w:rsidP="00BE1059">
            <w:pPr>
              <w:jc w:val="both"/>
              <w:rPr>
                <w:rFonts w:ascii="Times New Roman" w:hAnsi="Times New Roman" w:cs="Times New Roman"/>
              </w:rPr>
            </w:pPr>
            <w:r w:rsidRPr="00A6519F">
              <w:rPr>
                <w:rFonts w:ascii="Times New Roman" w:hAnsi="Times New Roman" w:cs="Times New Roman"/>
              </w:rPr>
              <w:t>mokytojų skaičius</w:t>
            </w:r>
          </w:p>
        </w:tc>
        <w:tc>
          <w:tcPr>
            <w:tcW w:w="0" w:type="auto"/>
            <w:vMerge w:val="restart"/>
          </w:tcPr>
          <w:p w14:paraId="1B1E29FD" w14:textId="77777777" w:rsidR="00CD7DC5" w:rsidRPr="00A6519F" w:rsidRDefault="00CD7DC5" w:rsidP="00BE1059">
            <w:pPr>
              <w:jc w:val="both"/>
              <w:rPr>
                <w:rFonts w:ascii="Times New Roman" w:hAnsi="Times New Roman" w:cs="Times New Roman"/>
              </w:rPr>
            </w:pPr>
            <w:r w:rsidRPr="00A6519F">
              <w:rPr>
                <w:rFonts w:ascii="Times New Roman" w:hAnsi="Times New Roman" w:cs="Times New Roman"/>
              </w:rPr>
              <w:t xml:space="preserve">50 metų ir vyresnio </w:t>
            </w:r>
          </w:p>
          <w:p w14:paraId="6F3D9591" w14:textId="77777777" w:rsidR="00CD7DC5" w:rsidRPr="00A6519F" w:rsidRDefault="00CD7DC5" w:rsidP="00BE1059">
            <w:pPr>
              <w:jc w:val="both"/>
              <w:rPr>
                <w:rFonts w:ascii="Times New Roman" w:hAnsi="Times New Roman" w:cs="Times New Roman"/>
              </w:rPr>
            </w:pPr>
            <w:r w:rsidRPr="00A6519F">
              <w:rPr>
                <w:rFonts w:ascii="Times New Roman" w:hAnsi="Times New Roman" w:cs="Times New Roman"/>
              </w:rPr>
              <w:t>amžiaus mokytojų</w:t>
            </w:r>
          </w:p>
          <w:p w14:paraId="289FC088" w14:textId="77777777" w:rsidR="00CD7DC5" w:rsidRPr="00A6519F" w:rsidRDefault="00CD7DC5" w:rsidP="00BE1059">
            <w:pPr>
              <w:jc w:val="both"/>
              <w:rPr>
                <w:rFonts w:ascii="Times New Roman" w:hAnsi="Times New Roman" w:cs="Times New Roman"/>
              </w:rPr>
            </w:pPr>
            <w:r w:rsidRPr="00A6519F">
              <w:rPr>
                <w:rFonts w:ascii="Times New Roman" w:hAnsi="Times New Roman" w:cs="Times New Roman"/>
              </w:rPr>
              <w:t>skaičius</w:t>
            </w:r>
          </w:p>
        </w:tc>
        <w:tc>
          <w:tcPr>
            <w:tcW w:w="3645" w:type="dxa"/>
            <w:gridSpan w:val="2"/>
          </w:tcPr>
          <w:p w14:paraId="13A9E7C4" w14:textId="77777777" w:rsidR="00CD7DC5" w:rsidRPr="00A6519F" w:rsidRDefault="00CD7DC5" w:rsidP="00BE1059">
            <w:pPr>
              <w:jc w:val="both"/>
              <w:rPr>
                <w:rFonts w:ascii="Times New Roman" w:hAnsi="Times New Roman" w:cs="Times New Roman"/>
              </w:rPr>
            </w:pPr>
            <w:r w:rsidRPr="00A6519F">
              <w:rPr>
                <w:rFonts w:ascii="Times New Roman" w:hAnsi="Times New Roman" w:cs="Times New Roman"/>
              </w:rPr>
              <w:t>Jaunesnių nei 50 bei 50 m.</w:t>
            </w:r>
          </w:p>
          <w:p w14:paraId="782D132E" w14:textId="77777777" w:rsidR="00CD7DC5" w:rsidRPr="00A6519F" w:rsidRDefault="00CD7DC5" w:rsidP="00BE1059">
            <w:pPr>
              <w:jc w:val="both"/>
              <w:rPr>
                <w:rFonts w:ascii="Times New Roman" w:hAnsi="Times New Roman" w:cs="Times New Roman"/>
              </w:rPr>
            </w:pPr>
            <w:r w:rsidRPr="00A6519F">
              <w:rPr>
                <w:rFonts w:ascii="Times New Roman" w:hAnsi="Times New Roman" w:cs="Times New Roman"/>
              </w:rPr>
              <w:t>ir vyresnių mokytojų santykis</w:t>
            </w:r>
          </w:p>
        </w:tc>
      </w:tr>
      <w:tr w:rsidR="00CD7DC5" w:rsidRPr="00A6519F" w14:paraId="4283A5E3" w14:textId="77777777" w:rsidTr="00BE1059">
        <w:tc>
          <w:tcPr>
            <w:tcW w:w="0" w:type="auto"/>
            <w:vMerge/>
          </w:tcPr>
          <w:p w14:paraId="3433E730" w14:textId="77777777" w:rsidR="00CD7DC5" w:rsidRPr="00A6519F" w:rsidRDefault="00CD7DC5" w:rsidP="00BE1059">
            <w:pPr>
              <w:jc w:val="center"/>
              <w:rPr>
                <w:rFonts w:ascii="Times New Roman" w:hAnsi="Times New Roman" w:cs="Times New Roman"/>
              </w:rPr>
            </w:pPr>
          </w:p>
        </w:tc>
        <w:tc>
          <w:tcPr>
            <w:tcW w:w="0" w:type="auto"/>
            <w:vMerge/>
          </w:tcPr>
          <w:p w14:paraId="4638EA23" w14:textId="77777777" w:rsidR="00CD7DC5" w:rsidRPr="00A6519F" w:rsidRDefault="00CD7DC5" w:rsidP="00BE1059">
            <w:pPr>
              <w:rPr>
                <w:rFonts w:ascii="Times New Roman" w:hAnsi="Times New Roman" w:cs="Times New Roman"/>
              </w:rPr>
            </w:pPr>
          </w:p>
        </w:tc>
        <w:tc>
          <w:tcPr>
            <w:tcW w:w="0" w:type="auto"/>
            <w:vMerge/>
          </w:tcPr>
          <w:p w14:paraId="107B286B" w14:textId="77777777" w:rsidR="00CD7DC5" w:rsidRPr="00A6519F" w:rsidRDefault="00CD7DC5" w:rsidP="00BE1059">
            <w:pPr>
              <w:jc w:val="center"/>
              <w:rPr>
                <w:rFonts w:ascii="Times New Roman" w:hAnsi="Times New Roman" w:cs="Times New Roman"/>
              </w:rPr>
            </w:pPr>
          </w:p>
        </w:tc>
        <w:tc>
          <w:tcPr>
            <w:tcW w:w="1803" w:type="dxa"/>
          </w:tcPr>
          <w:p w14:paraId="5FCA5355"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Rajono</w:t>
            </w:r>
          </w:p>
        </w:tc>
        <w:tc>
          <w:tcPr>
            <w:tcW w:w="1842" w:type="dxa"/>
          </w:tcPr>
          <w:p w14:paraId="6FEBC223"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Šalies</w:t>
            </w:r>
          </w:p>
        </w:tc>
      </w:tr>
      <w:tr w:rsidR="00CD7DC5" w:rsidRPr="00A6519F" w14:paraId="1F1C0CE9" w14:textId="77777777" w:rsidTr="00BE1059">
        <w:tc>
          <w:tcPr>
            <w:tcW w:w="0" w:type="auto"/>
          </w:tcPr>
          <w:p w14:paraId="4F7FC1F7" w14:textId="77777777" w:rsidR="00CD7DC5" w:rsidRPr="00A6519F" w:rsidRDefault="00CD7DC5" w:rsidP="00BE1059">
            <w:pPr>
              <w:spacing w:line="276" w:lineRule="auto"/>
              <w:jc w:val="center"/>
              <w:rPr>
                <w:rFonts w:ascii="Times New Roman" w:hAnsi="Times New Roman" w:cs="Times New Roman"/>
              </w:rPr>
            </w:pPr>
            <w:r w:rsidRPr="00A6519F">
              <w:rPr>
                <w:rFonts w:ascii="Times New Roman" w:hAnsi="Times New Roman" w:cs="Times New Roman"/>
              </w:rPr>
              <w:t>2021–2022</w:t>
            </w:r>
          </w:p>
        </w:tc>
        <w:tc>
          <w:tcPr>
            <w:tcW w:w="0" w:type="auto"/>
          </w:tcPr>
          <w:p w14:paraId="73410C06"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41</w:t>
            </w:r>
          </w:p>
        </w:tc>
        <w:tc>
          <w:tcPr>
            <w:tcW w:w="0" w:type="auto"/>
          </w:tcPr>
          <w:p w14:paraId="21774695"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129</w:t>
            </w:r>
          </w:p>
        </w:tc>
        <w:tc>
          <w:tcPr>
            <w:tcW w:w="1803" w:type="dxa"/>
          </w:tcPr>
          <w:p w14:paraId="77DB741A"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0,32</w:t>
            </w:r>
          </w:p>
        </w:tc>
        <w:tc>
          <w:tcPr>
            <w:tcW w:w="1842" w:type="dxa"/>
          </w:tcPr>
          <w:p w14:paraId="39020F91"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0,67</w:t>
            </w:r>
          </w:p>
        </w:tc>
      </w:tr>
      <w:tr w:rsidR="00CD7DC5" w:rsidRPr="00A6519F" w14:paraId="31150F42" w14:textId="77777777" w:rsidTr="00BE1059">
        <w:tc>
          <w:tcPr>
            <w:tcW w:w="0" w:type="auto"/>
          </w:tcPr>
          <w:p w14:paraId="12281B51" w14:textId="77777777" w:rsidR="00CD7DC5" w:rsidRPr="00A6519F" w:rsidRDefault="00CD7DC5" w:rsidP="00BE1059">
            <w:pPr>
              <w:spacing w:line="276" w:lineRule="auto"/>
              <w:jc w:val="center"/>
              <w:rPr>
                <w:rFonts w:ascii="Times New Roman" w:hAnsi="Times New Roman" w:cs="Times New Roman"/>
              </w:rPr>
            </w:pPr>
            <w:r w:rsidRPr="00A6519F">
              <w:rPr>
                <w:rFonts w:ascii="Times New Roman" w:hAnsi="Times New Roman" w:cs="Times New Roman"/>
              </w:rPr>
              <w:t>2022–2023</w:t>
            </w:r>
          </w:p>
        </w:tc>
        <w:tc>
          <w:tcPr>
            <w:tcW w:w="0" w:type="auto"/>
          </w:tcPr>
          <w:p w14:paraId="27ACAFA5"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37</w:t>
            </w:r>
          </w:p>
        </w:tc>
        <w:tc>
          <w:tcPr>
            <w:tcW w:w="0" w:type="auto"/>
          </w:tcPr>
          <w:p w14:paraId="26DB0FC8"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132</w:t>
            </w:r>
          </w:p>
        </w:tc>
        <w:tc>
          <w:tcPr>
            <w:tcW w:w="1803" w:type="dxa"/>
          </w:tcPr>
          <w:p w14:paraId="3CF92008"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0,28</w:t>
            </w:r>
          </w:p>
        </w:tc>
        <w:tc>
          <w:tcPr>
            <w:tcW w:w="1842" w:type="dxa"/>
          </w:tcPr>
          <w:p w14:paraId="3C4EAB79"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0,66</w:t>
            </w:r>
          </w:p>
        </w:tc>
      </w:tr>
      <w:tr w:rsidR="00CD7DC5" w:rsidRPr="00A6519F" w14:paraId="0E2BAE41" w14:textId="77777777" w:rsidTr="00BE1059">
        <w:tc>
          <w:tcPr>
            <w:tcW w:w="0" w:type="auto"/>
          </w:tcPr>
          <w:p w14:paraId="0FF729B3" w14:textId="77777777" w:rsidR="00CD7DC5" w:rsidRPr="00A6519F" w:rsidRDefault="00CD7DC5" w:rsidP="00BE1059">
            <w:pPr>
              <w:spacing w:line="276" w:lineRule="auto"/>
              <w:jc w:val="center"/>
              <w:rPr>
                <w:rFonts w:ascii="Times New Roman" w:hAnsi="Times New Roman" w:cs="Times New Roman"/>
              </w:rPr>
            </w:pPr>
            <w:r w:rsidRPr="00A6519F">
              <w:rPr>
                <w:rFonts w:ascii="Times New Roman" w:hAnsi="Times New Roman" w:cs="Times New Roman"/>
              </w:rPr>
              <w:t>2023–2024</w:t>
            </w:r>
          </w:p>
        </w:tc>
        <w:tc>
          <w:tcPr>
            <w:tcW w:w="0" w:type="auto"/>
          </w:tcPr>
          <w:p w14:paraId="18077FE3"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39</w:t>
            </w:r>
          </w:p>
        </w:tc>
        <w:tc>
          <w:tcPr>
            <w:tcW w:w="0" w:type="auto"/>
          </w:tcPr>
          <w:p w14:paraId="72C1E25B"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133</w:t>
            </w:r>
          </w:p>
        </w:tc>
        <w:tc>
          <w:tcPr>
            <w:tcW w:w="1803" w:type="dxa"/>
          </w:tcPr>
          <w:p w14:paraId="1315B46C"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0,29</w:t>
            </w:r>
          </w:p>
        </w:tc>
        <w:tc>
          <w:tcPr>
            <w:tcW w:w="1842" w:type="dxa"/>
          </w:tcPr>
          <w:p w14:paraId="42B75459"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0,63</w:t>
            </w:r>
          </w:p>
        </w:tc>
      </w:tr>
      <w:tr w:rsidR="00CD7DC5" w:rsidRPr="00A6519F" w14:paraId="2E367E3B" w14:textId="77777777" w:rsidTr="00BE1059">
        <w:tc>
          <w:tcPr>
            <w:tcW w:w="0" w:type="auto"/>
          </w:tcPr>
          <w:p w14:paraId="3CC8B7E0" w14:textId="77777777" w:rsidR="00CD7DC5" w:rsidRPr="00A6519F" w:rsidRDefault="00CD7DC5" w:rsidP="00BE1059">
            <w:pPr>
              <w:spacing w:line="276" w:lineRule="auto"/>
              <w:jc w:val="center"/>
              <w:rPr>
                <w:rFonts w:ascii="Times New Roman" w:hAnsi="Times New Roman" w:cs="Times New Roman"/>
              </w:rPr>
            </w:pPr>
            <w:r w:rsidRPr="00A6519F">
              <w:rPr>
                <w:rFonts w:ascii="Times New Roman" w:hAnsi="Times New Roman" w:cs="Times New Roman"/>
              </w:rPr>
              <w:t>2024–2025</w:t>
            </w:r>
          </w:p>
        </w:tc>
        <w:tc>
          <w:tcPr>
            <w:tcW w:w="0" w:type="auto"/>
          </w:tcPr>
          <w:p w14:paraId="7B42D20E"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43</w:t>
            </w:r>
          </w:p>
        </w:tc>
        <w:tc>
          <w:tcPr>
            <w:tcW w:w="0" w:type="auto"/>
          </w:tcPr>
          <w:p w14:paraId="4D816071"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116</w:t>
            </w:r>
          </w:p>
        </w:tc>
        <w:tc>
          <w:tcPr>
            <w:tcW w:w="1803" w:type="dxa"/>
          </w:tcPr>
          <w:p w14:paraId="775DA48A"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0,37</w:t>
            </w:r>
          </w:p>
        </w:tc>
        <w:tc>
          <w:tcPr>
            <w:tcW w:w="1842" w:type="dxa"/>
          </w:tcPr>
          <w:p w14:paraId="5E7E4C00"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0,63</w:t>
            </w:r>
          </w:p>
        </w:tc>
      </w:tr>
      <w:tr w:rsidR="00CD7DC5" w:rsidRPr="00A6519F" w14:paraId="57F69BD1" w14:textId="77777777" w:rsidTr="00BE1059">
        <w:tc>
          <w:tcPr>
            <w:tcW w:w="0" w:type="auto"/>
          </w:tcPr>
          <w:p w14:paraId="7B957C4A" w14:textId="77777777" w:rsidR="00CD7DC5" w:rsidRPr="00A6519F" w:rsidRDefault="00CD7DC5" w:rsidP="00BE1059">
            <w:pPr>
              <w:spacing w:line="276" w:lineRule="auto"/>
              <w:jc w:val="center"/>
              <w:rPr>
                <w:rFonts w:ascii="Times New Roman" w:hAnsi="Times New Roman" w:cs="Times New Roman"/>
              </w:rPr>
            </w:pPr>
            <w:r w:rsidRPr="00A6519F">
              <w:rPr>
                <w:rFonts w:ascii="Times New Roman" w:hAnsi="Times New Roman" w:cs="Times New Roman"/>
              </w:rPr>
              <w:t>2025–2026</w:t>
            </w:r>
          </w:p>
        </w:tc>
        <w:tc>
          <w:tcPr>
            <w:tcW w:w="0" w:type="auto"/>
          </w:tcPr>
          <w:p w14:paraId="30CE2170"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43</w:t>
            </w:r>
          </w:p>
        </w:tc>
        <w:tc>
          <w:tcPr>
            <w:tcW w:w="0" w:type="auto"/>
          </w:tcPr>
          <w:p w14:paraId="6EE59795"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113</w:t>
            </w:r>
          </w:p>
        </w:tc>
        <w:tc>
          <w:tcPr>
            <w:tcW w:w="1803" w:type="dxa"/>
          </w:tcPr>
          <w:p w14:paraId="78F51D6C"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0,38</w:t>
            </w:r>
          </w:p>
        </w:tc>
        <w:tc>
          <w:tcPr>
            <w:tcW w:w="1842" w:type="dxa"/>
          </w:tcPr>
          <w:p w14:paraId="6E76A075" w14:textId="77777777" w:rsidR="00CD7DC5" w:rsidRPr="00A6519F" w:rsidRDefault="00CD7DC5" w:rsidP="00BE1059">
            <w:pPr>
              <w:jc w:val="center"/>
              <w:rPr>
                <w:rFonts w:ascii="Times New Roman" w:hAnsi="Times New Roman" w:cs="Times New Roman"/>
              </w:rPr>
            </w:pPr>
            <w:r w:rsidRPr="00A6519F">
              <w:rPr>
                <w:rFonts w:ascii="Times New Roman" w:hAnsi="Times New Roman" w:cs="Times New Roman"/>
              </w:rPr>
              <w:t>0,62</w:t>
            </w:r>
          </w:p>
        </w:tc>
      </w:tr>
    </w:tbl>
    <w:p w14:paraId="2AC48FBF" w14:textId="77777777" w:rsidR="00CD7DC5" w:rsidRPr="00A6519F" w:rsidRDefault="00CD7DC5" w:rsidP="00CD7DC5">
      <w:pPr>
        <w:spacing w:after="0" w:line="240" w:lineRule="auto"/>
        <w:jc w:val="both"/>
        <w:rPr>
          <w:rFonts w:ascii="Times New Roman" w:hAnsi="Times New Roman" w:cs="Times New Roman"/>
        </w:rPr>
      </w:pPr>
    </w:p>
    <w:p w14:paraId="51CB5EAA" w14:textId="77777777" w:rsidR="00CD7DC5" w:rsidRPr="00A6519F" w:rsidRDefault="00CD7DC5" w:rsidP="00CD7DC5">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10 lentelė. Specialistų skaičius, kvalifikacijos ir duomenys pagal amžių (duomenų šaltinis – ŠVIS ŠV-03 ataskaita, 2025 m.  spalio 1 d.) </w:t>
      </w:r>
    </w:p>
    <w:tbl>
      <w:tblPr>
        <w:tblStyle w:val="Lentelstinklelis"/>
        <w:tblW w:w="9668" w:type="dxa"/>
        <w:tblInd w:w="-5" w:type="dxa"/>
        <w:tblLayout w:type="fixed"/>
        <w:tblLook w:val="04A0" w:firstRow="1" w:lastRow="0" w:firstColumn="1" w:lastColumn="0" w:noHBand="0" w:noVBand="1"/>
      </w:tblPr>
      <w:tblGrid>
        <w:gridCol w:w="1418"/>
        <w:gridCol w:w="704"/>
        <w:gridCol w:w="713"/>
        <w:gridCol w:w="709"/>
        <w:gridCol w:w="709"/>
        <w:gridCol w:w="709"/>
        <w:gridCol w:w="708"/>
        <w:gridCol w:w="709"/>
        <w:gridCol w:w="709"/>
        <w:gridCol w:w="709"/>
        <w:gridCol w:w="708"/>
        <w:gridCol w:w="1163"/>
      </w:tblGrid>
      <w:tr w:rsidR="00CD7DC5" w:rsidRPr="00A6519F" w14:paraId="247AD144" w14:textId="77777777" w:rsidTr="00BE1059">
        <w:trPr>
          <w:trHeight w:val="297"/>
        </w:trPr>
        <w:tc>
          <w:tcPr>
            <w:tcW w:w="1418" w:type="dxa"/>
            <w:vMerge w:val="restart"/>
            <w:shd w:val="clear" w:color="auto" w:fill="FFFFFF" w:themeFill="background1"/>
            <w:vAlign w:val="center"/>
          </w:tcPr>
          <w:p w14:paraId="01FB7627" w14:textId="77777777" w:rsidR="00CD7DC5" w:rsidRPr="00A6519F" w:rsidRDefault="00CD7DC5" w:rsidP="00BE1059">
            <w:pPr>
              <w:rPr>
                <w:rFonts w:ascii="Times New Roman" w:hAnsi="Times New Roman" w:cs="Times New Roman"/>
                <w:b/>
                <w:bCs/>
                <w:sz w:val="20"/>
                <w:szCs w:val="20"/>
              </w:rPr>
            </w:pPr>
            <w:r w:rsidRPr="00A6519F">
              <w:rPr>
                <w:rFonts w:ascii="Times New Roman" w:hAnsi="Times New Roman" w:cs="Times New Roman"/>
                <w:sz w:val="20"/>
                <w:szCs w:val="20"/>
              </w:rPr>
              <w:t>Specialistai</w:t>
            </w:r>
          </w:p>
        </w:tc>
        <w:tc>
          <w:tcPr>
            <w:tcW w:w="7087" w:type="dxa"/>
            <w:gridSpan w:val="10"/>
            <w:shd w:val="clear" w:color="auto" w:fill="FFFFFF" w:themeFill="background1"/>
          </w:tcPr>
          <w:p w14:paraId="26F07A34" w14:textId="77777777" w:rsidR="00CD7DC5" w:rsidRPr="00A6519F" w:rsidRDefault="00CD7DC5" w:rsidP="00BE1059">
            <w:pPr>
              <w:jc w:val="center"/>
              <w:rPr>
                <w:rFonts w:ascii="Times New Roman" w:hAnsi="Times New Roman" w:cs="Times New Roman"/>
                <w:bCs/>
                <w:sz w:val="20"/>
                <w:szCs w:val="20"/>
              </w:rPr>
            </w:pPr>
            <w:r w:rsidRPr="00A6519F">
              <w:rPr>
                <w:rFonts w:ascii="Times New Roman" w:hAnsi="Times New Roman" w:cs="Times New Roman"/>
                <w:bCs/>
                <w:sz w:val="20"/>
                <w:szCs w:val="20"/>
              </w:rPr>
              <w:t>Amžius (metai)</w:t>
            </w:r>
          </w:p>
        </w:tc>
        <w:tc>
          <w:tcPr>
            <w:tcW w:w="1163" w:type="dxa"/>
            <w:shd w:val="clear" w:color="auto" w:fill="FFFFFF" w:themeFill="background1"/>
          </w:tcPr>
          <w:p w14:paraId="728CF408" w14:textId="77777777" w:rsidR="00CD7DC5" w:rsidRPr="00A6519F" w:rsidRDefault="00CD7DC5" w:rsidP="00BE1059">
            <w:pPr>
              <w:jc w:val="center"/>
              <w:rPr>
                <w:rFonts w:ascii="Times New Roman" w:hAnsi="Times New Roman" w:cs="Times New Roman"/>
                <w:b/>
                <w:bCs/>
                <w:sz w:val="20"/>
                <w:szCs w:val="20"/>
              </w:rPr>
            </w:pPr>
          </w:p>
        </w:tc>
      </w:tr>
      <w:tr w:rsidR="00CD7DC5" w:rsidRPr="00A6519F" w14:paraId="1CABD205" w14:textId="77777777" w:rsidTr="00BE1059">
        <w:trPr>
          <w:cantSplit/>
          <w:trHeight w:val="1279"/>
        </w:trPr>
        <w:tc>
          <w:tcPr>
            <w:tcW w:w="1418" w:type="dxa"/>
            <w:vMerge/>
            <w:shd w:val="clear" w:color="auto" w:fill="FFFFFF" w:themeFill="background1"/>
            <w:vAlign w:val="center"/>
          </w:tcPr>
          <w:p w14:paraId="16BAE902" w14:textId="77777777" w:rsidR="00CD7DC5" w:rsidRPr="00A6519F" w:rsidRDefault="00CD7DC5" w:rsidP="00BE1059">
            <w:pPr>
              <w:rPr>
                <w:rFonts w:ascii="Times New Roman" w:hAnsi="Times New Roman" w:cs="Times New Roman"/>
                <w:b/>
                <w:bCs/>
                <w:kern w:val="0"/>
                <w:sz w:val="20"/>
                <w:szCs w:val="20"/>
                <w14:ligatures w14:val="none"/>
              </w:rPr>
            </w:pPr>
          </w:p>
        </w:tc>
        <w:tc>
          <w:tcPr>
            <w:tcW w:w="704" w:type="dxa"/>
            <w:shd w:val="clear" w:color="auto" w:fill="FFFFFF" w:themeFill="background1"/>
          </w:tcPr>
          <w:p w14:paraId="1B89BA42" w14:textId="77777777" w:rsidR="00CD7DC5" w:rsidRPr="00A6519F" w:rsidRDefault="00CD7DC5" w:rsidP="00BE1059">
            <w:pPr>
              <w:rPr>
                <w:rFonts w:ascii="Times New Roman" w:hAnsi="Times New Roman" w:cs="Times New Roman"/>
                <w:sz w:val="20"/>
                <w:szCs w:val="20"/>
              </w:rPr>
            </w:pPr>
            <w:r w:rsidRPr="00A6519F">
              <w:rPr>
                <w:rFonts w:ascii="Times New Roman" w:hAnsi="Times New Roman" w:cs="Times New Roman"/>
                <w:sz w:val="20"/>
                <w:szCs w:val="20"/>
              </w:rPr>
              <w:t>Iš viso</w:t>
            </w:r>
          </w:p>
        </w:tc>
        <w:tc>
          <w:tcPr>
            <w:tcW w:w="713" w:type="dxa"/>
            <w:shd w:val="clear" w:color="auto" w:fill="FFFFFF" w:themeFill="background1"/>
            <w:textDirection w:val="btLr"/>
            <w:vAlign w:val="center"/>
          </w:tcPr>
          <w:p w14:paraId="0DBB493A" w14:textId="77777777" w:rsidR="00CD7DC5" w:rsidRPr="00A6519F" w:rsidRDefault="00CD7DC5" w:rsidP="00BE1059">
            <w:pPr>
              <w:rPr>
                <w:rFonts w:ascii="Times New Roman" w:hAnsi="Times New Roman" w:cs="Times New Roman"/>
                <w:kern w:val="0"/>
                <w:sz w:val="20"/>
                <w:szCs w:val="20"/>
                <w14:ligatures w14:val="none"/>
              </w:rPr>
            </w:pPr>
            <w:r w:rsidRPr="00A6519F">
              <w:rPr>
                <w:rFonts w:ascii="Times New Roman" w:hAnsi="Times New Roman" w:cs="Times New Roman"/>
                <w:sz w:val="20"/>
                <w:szCs w:val="20"/>
              </w:rPr>
              <w:t xml:space="preserve">Jaunesni nei 25 </w:t>
            </w:r>
          </w:p>
        </w:tc>
        <w:tc>
          <w:tcPr>
            <w:tcW w:w="709" w:type="dxa"/>
            <w:shd w:val="clear" w:color="auto" w:fill="FFFFFF" w:themeFill="background1"/>
          </w:tcPr>
          <w:p w14:paraId="64F4E1FA" w14:textId="77777777" w:rsidR="00CD7DC5" w:rsidRPr="00A6519F" w:rsidRDefault="00CD7DC5" w:rsidP="00BE1059">
            <w:pPr>
              <w:rPr>
                <w:rFonts w:ascii="Times New Roman" w:hAnsi="Times New Roman" w:cs="Times New Roman"/>
                <w:kern w:val="0"/>
                <w:sz w:val="20"/>
                <w:szCs w:val="20"/>
                <w14:ligatures w14:val="none"/>
              </w:rPr>
            </w:pPr>
            <w:r w:rsidRPr="00A6519F">
              <w:rPr>
                <w:rFonts w:ascii="Times New Roman" w:hAnsi="Times New Roman" w:cs="Times New Roman"/>
                <w:sz w:val="20"/>
                <w:szCs w:val="20"/>
              </w:rPr>
              <w:t>25-29</w:t>
            </w:r>
          </w:p>
        </w:tc>
        <w:tc>
          <w:tcPr>
            <w:tcW w:w="709" w:type="dxa"/>
            <w:shd w:val="clear" w:color="auto" w:fill="FFFFFF" w:themeFill="background1"/>
          </w:tcPr>
          <w:p w14:paraId="218E1E98" w14:textId="77777777" w:rsidR="00CD7DC5" w:rsidRPr="00A6519F" w:rsidRDefault="00CD7DC5" w:rsidP="00BE1059">
            <w:pPr>
              <w:rPr>
                <w:rFonts w:ascii="Times New Roman" w:hAnsi="Times New Roman" w:cs="Times New Roman"/>
                <w:sz w:val="20"/>
                <w:szCs w:val="20"/>
              </w:rPr>
            </w:pPr>
            <w:r w:rsidRPr="00A6519F">
              <w:rPr>
                <w:rFonts w:ascii="Times New Roman" w:hAnsi="Times New Roman" w:cs="Times New Roman"/>
                <w:sz w:val="20"/>
                <w:szCs w:val="20"/>
              </w:rPr>
              <w:t>30-34</w:t>
            </w:r>
          </w:p>
        </w:tc>
        <w:tc>
          <w:tcPr>
            <w:tcW w:w="709" w:type="dxa"/>
            <w:shd w:val="clear" w:color="auto" w:fill="FFFFFF" w:themeFill="background1"/>
          </w:tcPr>
          <w:p w14:paraId="643880D6" w14:textId="77777777" w:rsidR="00CD7DC5" w:rsidRPr="00A6519F" w:rsidRDefault="00CD7DC5" w:rsidP="00BE1059">
            <w:pPr>
              <w:rPr>
                <w:rFonts w:ascii="Times New Roman" w:hAnsi="Times New Roman" w:cs="Times New Roman"/>
                <w:sz w:val="20"/>
                <w:szCs w:val="20"/>
              </w:rPr>
            </w:pPr>
            <w:r w:rsidRPr="00A6519F">
              <w:rPr>
                <w:rFonts w:ascii="Times New Roman" w:hAnsi="Times New Roman" w:cs="Times New Roman"/>
                <w:sz w:val="20"/>
                <w:szCs w:val="20"/>
              </w:rPr>
              <w:t>35-39</w:t>
            </w:r>
          </w:p>
        </w:tc>
        <w:tc>
          <w:tcPr>
            <w:tcW w:w="708" w:type="dxa"/>
            <w:shd w:val="clear" w:color="auto" w:fill="FFFFFF" w:themeFill="background1"/>
          </w:tcPr>
          <w:p w14:paraId="66B386DA" w14:textId="77777777" w:rsidR="00CD7DC5" w:rsidRPr="00A6519F" w:rsidRDefault="00CD7DC5" w:rsidP="00BE1059">
            <w:pPr>
              <w:rPr>
                <w:rFonts w:ascii="Times New Roman" w:hAnsi="Times New Roman" w:cs="Times New Roman"/>
                <w:sz w:val="20"/>
                <w:szCs w:val="20"/>
              </w:rPr>
            </w:pPr>
            <w:r w:rsidRPr="00A6519F">
              <w:rPr>
                <w:rFonts w:ascii="Times New Roman" w:hAnsi="Times New Roman" w:cs="Times New Roman"/>
                <w:sz w:val="20"/>
                <w:szCs w:val="20"/>
              </w:rPr>
              <w:t>40-44</w:t>
            </w:r>
          </w:p>
        </w:tc>
        <w:tc>
          <w:tcPr>
            <w:tcW w:w="709" w:type="dxa"/>
            <w:shd w:val="clear" w:color="auto" w:fill="FFFFFF" w:themeFill="background1"/>
          </w:tcPr>
          <w:p w14:paraId="104955BB" w14:textId="77777777" w:rsidR="00CD7DC5" w:rsidRPr="00A6519F" w:rsidRDefault="00CD7DC5" w:rsidP="00BE1059">
            <w:pPr>
              <w:rPr>
                <w:rFonts w:ascii="Times New Roman" w:hAnsi="Times New Roman" w:cs="Times New Roman"/>
                <w:sz w:val="20"/>
                <w:szCs w:val="20"/>
              </w:rPr>
            </w:pPr>
            <w:r w:rsidRPr="00A6519F">
              <w:rPr>
                <w:rFonts w:ascii="Times New Roman" w:hAnsi="Times New Roman" w:cs="Times New Roman"/>
                <w:sz w:val="20"/>
                <w:szCs w:val="20"/>
              </w:rPr>
              <w:t>45-49</w:t>
            </w:r>
          </w:p>
        </w:tc>
        <w:tc>
          <w:tcPr>
            <w:tcW w:w="709" w:type="dxa"/>
            <w:shd w:val="clear" w:color="auto" w:fill="FFFFFF" w:themeFill="background1"/>
          </w:tcPr>
          <w:p w14:paraId="686A9610" w14:textId="77777777" w:rsidR="00CD7DC5" w:rsidRPr="00A6519F" w:rsidRDefault="00CD7DC5" w:rsidP="00BE1059">
            <w:pPr>
              <w:rPr>
                <w:rFonts w:ascii="Times New Roman" w:hAnsi="Times New Roman" w:cs="Times New Roman"/>
                <w:sz w:val="20"/>
                <w:szCs w:val="20"/>
              </w:rPr>
            </w:pPr>
            <w:r w:rsidRPr="00A6519F">
              <w:rPr>
                <w:rFonts w:ascii="Times New Roman" w:hAnsi="Times New Roman" w:cs="Times New Roman"/>
                <w:sz w:val="20"/>
                <w:szCs w:val="20"/>
              </w:rPr>
              <w:t>50-54</w:t>
            </w:r>
          </w:p>
        </w:tc>
        <w:tc>
          <w:tcPr>
            <w:tcW w:w="709" w:type="dxa"/>
            <w:shd w:val="clear" w:color="auto" w:fill="FFFFFF" w:themeFill="background1"/>
          </w:tcPr>
          <w:p w14:paraId="5C0BC751" w14:textId="77777777" w:rsidR="00CD7DC5" w:rsidRPr="00A6519F" w:rsidRDefault="00CD7DC5" w:rsidP="00BE1059">
            <w:pPr>
              <w:rPr>
                <w:rFonts w:ascii="Times New Roman" w:hAnsi="Times New Roman" w:cs="Times New Roman"/>
                <w:sz w:val="20"/>
                <w:szCs w:val="20"/>
              </w:rPr>
            </w:pPr>
            <w:r w:rsidRPr="00A6519F">
              <w:rPr>
                <w:rFonts w:ascii="Times New Roman" w:hAnsi="Times New Roman" w:cs="Times New Roman"/>
                <w:sz w:val="20"/>
                <w:szCs w:val="20"/>
              </w:rPr>
              <w:t>55-59</w:t>
            </w:r>
          </w:p>
        </w:tc>
        <w:tc>
          <w:tcPr>
            <w:tcW w:w="708" w:type="dxa"/>
            <w:shd w:val="clear" w:color="auto" w:fill="FFFFFF" w:themeFill="background1"/>
          </w:tcPr>
          <w:p w14:paraId="4AEA50A8" w14:textId="77777777" w:rsidR="00CD7DC5" w:rsidRPr="00A6519F" w:rsidRDefault="00CD7DC5" w:rsidP="00BE1059">
            <w:pPr>
              <w:rPr>
                <w:rFonts w:ascii="Times New Roman" w:hAnsi="Times New Roman" w:cs="Times New Roman"/>
                <w:kern w:val="0"/>
                <w:sz w:val="20"/>
                <w:szCs w:val="20"/>
                <w14:ligatures w14:val="none"/>
              </w:rPr>
            </w:pPr>
            <w:r w:rsidRPr="00A6519F">
              <w:rPr>
                <w:rFonts w:ascii="Times New Roman" w:hAnsi="Times New Roman" w:cs="Times New Roman"/>
                <w:sz w:val="20"/>
                <w:szCs w:val="20"/>
              </w:rPr>
              <w:t>60-64</w:t>
            </w:r>
          </w:p>
        </w:tc>
        <w:tc>
          <w:tcPr>
            <w:tcW w:w="1163" w:type="dxa"/>
            <w:shd w:val="clear" w:color="auto" w:fill="FFFFFF" w:themeFill="background1"/>
          </w:tcPr>
          <w:p w14:paraId="1A251BE5" w14:textId="77777777" w:rsidR="00CD7DC5" w:rsidRPr="00A6519F" w:rsidRDefault="00CD7DC5" w:rsidP="00BE1059">
            <w:pPr>
              <w:rPr>
                <w:rFonts w:ascii="Times New Roman" w:hAnsi="Times New Roman" w:cs="Times New Roman"/>
                <w:sz w:val="20"/>
                <w:szCs w:val="20"/>
              </w:rPr>
            </w:pPr>
            <w:r w:rsidRPr="00A6519F">
              <w:rPr>
                <w:rFonts w:ascii="Times New Roman" w:hAnsi="Times New Roman" w:cs="Times New Roman"/>
                <w:sz w:val="20"/>
                <w:szCs w:val="20"/>
              </w:rPr>
              <w:t>65 ir daugiau</w:t>
            </w:r>
          </w:p>
        </w:tc>
      </w:tr>
      <w:tr w:rsidR="00CD7DC5" w:rsidRPr="00A6519F" w14:paraId="586B0D47" w14:textId="77777777" w:rsidTr="00BE1059">
        <w:trPr>
          <w:cantSplit/>
          <w:trHeight w:val="690"/>
        </w:trPr>
        <w:tc>
          <w:tcPr>
            <w:tcW w:w="2122" w:type="dxa"/>
            <w:gridSpan w:val="2"/>
            <w:vAlign w:val="center"/>
          </w:tcPr>
          <w:p w14:paraId="06A4DBA4" w14:textId="77777777" w:rsidR="00CD7DC5" w:rsidRPr="00A6519F" w:rsidRDefault="00CD7DC5" w:rsidP="00BE1059">
            <w:pPr>
              <w:jc w:val="center"/>
              <w:rPr>
                <w:rFonts w:ascii="Times New Roman" w:hAnsi="Times New Roman" w:cs="Times New Roman"/>
                <w:kern w:val="0"/>
                <w:sz w:val="20"/>
                <w:szCs w:val="20"/>
                <w14:ligatures w14:val="none"/>
              </w:rPr>
            </w:pPr>
            <w:r w:rsidRPr="00A6519F">
              <w:rPr>
                <w:rFonts w:ascii="Times New Roman" w:hAnsi="Times New Roman" w:cs="Times New Roman"/>
                <w:sz w:val="20"/>
                <w:szCs w:val="20"/>
              </w:rPr>
              <w:t>Pedagoginiai darbuotojai</w:t>
            </w:r>
          </w:p>
          <w:p w14:paraId="7D8AE38A" w14:textId="77777777" w:rsidR="00CD7DC5" w:rsidRPr="00A6519F" w:rsidRDefault="00CD7DC5" w:rsidP="00BE1059">
            <w:pPr>
              <w:jc w:val="center"/>
              <w:rPr>
                <w:rFonts w:ascii="Times New Roman" w:hAnsi="Times New Roman" w:cs="Times New Roman"/>
                <w:bCs/>
                <w:kern w:val="0"/>
                <w:sz w:val="20"/>
                <w:szCs w:val="20"/>
                <w14:ligatures w14:val="none"/>
              </w:rPr>
            </w:pPr>
            <w:r w:rsidRPr="00A6519F">
              <w:rPr>
                <w:rFonts w:ascii="Times New Roman" w:hAnsi="Times New Roman" w:cs="Times New Roman"/>
                <w:bCs/>
                <w:sz w:val="20"/>
                <w:szCs w:val="20"/>
              </w:rPr>
              <w:t>(specialistai)</w:t>
            </w:r>
          </w:p>
        </w:tc>
        <w:tc>
          <w:tcPr>
            <w:tcW w:w="713" w:type="dxa"/>
            <w:vAlign w:val="center"/>
          </w:tcPr>
          <w:p w14:paraId="5448117A" w14:textId="77777777" w:rsidR="00CD7DC5" w:rsidRPr="00A6519F" w:rsidRDefault="00CD7DC5" w:rsidP="00BE1059">
            <w:pPr>
              <w:jc w:val="center"/>
              <w:rPr>
                <w:rFonts w:ascii="Times New Roman" w:hAnsi="Times New Roman" w:cs="Times New Roman"/>
                <w:kern w:val="0"/>
                <w:sz w:val="20"/>
                <w:szCs w:val="20"/>
                <w14:ligatures w14:val="none"/>
              </w:rPr>
            </w:pPr>
            <w:r w:rsidRPr="00A6519F">
              <w:rPr>
                <w:rFonts w:ascii="Times New Roman" w:hAnsi="Times New Roman" w:cs="Times New Roman"/>
                <w:sz w:val="20"/>
                <w:szCs w:val="20"/>
              </w:rPr>
              <w:t>-</w:t>
            </w:r>
          </w:p>
        </w:tc>
        <w:tc>
          <w:tcPr>
            <w:tcW w:w="709" w:type="dxa"/>
            <w:vAlign w:val="center"/>
          </w:tcPr>
          <w:p w14:paraId="6BD36855" w14:textId="77777777" w:rsidR="00CD7DC5" w:rsidRPr="00A6519F" w:rsidRDefault="00CD7DC5" w:rsidP="00BE1059">
            <w:pPr>
              <w:jc w:val="center"/>
              <w:rPr>
                <w:rFonts w:ascii="Times New Roman" w:hAnsi="Times New Roman" w:cs="Times New Roman"/>
                <w:kern w:val="0"/>
                <w:sz w:val="20"/>
                <w:szCs w:val="20"/>
                <w14:ligatures w14:val="none"/>
              </w:rPr>
            </w:pPr>
            <w:r w:rsidRPr="00A6519F">
              <w:rPr>
                <w:rFonts w:ascii="Times New Roman" w:hAnsi="Times New Roman" w:cs="Times New Roman"/>
                <w:sz w:val="20"/>
                <w:szCs w:val="20"/>
              </w:rPr>
              <w:t>-</w:t>
            </w:r>
          </w:p>
        </w:tc>
        <w:tc>
          <w:tcPr>
            <w:tcW w:w="709" w:type="dxa"/>
            <w:vAlign w:val="center"/>
          </w:tcPr>
          <w:p w14:paraId="28567E1D" w14:textId="77777777" w:rsidR="00CD7DC5" w:rsidRPr="00A6519F" w:rsidRDefault="00CD7DC5" w:rsidP="00BE1059">
            <w:pPr>
              <w:jc w:val="center"/>
              <w:rPr>
                <w:rFonts w:ascii="Times New Roman" w:hAnsi="Times New Roman" w:cs="Times New Roman"/>
                <w:kern w:val="0"/>
                <w:sz w:val="20"/>
                <w:szCs w:val="20"/>
                <w14:ligatures w14:val="none"/>
              </w:rPr>
            </w:pPr>
            <w:r w:rsidRPr="00A6519F">
              <w:rPr>
                <w:rFonts w:ascii="Times New Roman" w:hAnsi="Times New Roman" w:cs="Times New Roman"/>
                <w:sz w:val="20"/>
                <w:szCs w:val="20"/>
              </w:rPr>
              <w:t>-</w:t>
            </w:r>
          </w:p>
        </w:tc>
        <w:tc>
          <w:tcPr>
            <w:tcW w:w="709" w:type="dxa"/>
            <w:vAlign w:val="center"/>
          </w:tcPr>
          <w:p w14:paraId="1930F47B" w14:textId="77777777" w:rsidR="00CD7DC5" w:rsidRPr="00A6519F" w:rsidRDefault="00CD7DC5" w:rsidP="00BE1059">
            <w:pPr>
              <w:jc w:val="center"/>
              <w:rPr>
                <w:rFonts w:ascii="Times New Roman" w:hAnsi="Times New Roman" w:cs="Times New Roman"/>
                <w:kern w:val="0"/>
                <w:sz w:val="20"/>
                <w:szCs w:val="20"/>
                <w14:ligatures w14:val="none"/>
              </w:rPr>
            </w:pPr>
            <w:r w:rsidRPr="00A6519F">
              <w:rPr>
                <w:rFonts w:ascii="Times New Roman" w:hAnsi="Times New Roman" w:cs="Times New Roman"/>
                <w:sz w:val="20"/>
                <w:szCs w:val="20"/>
              </w:rPr>
              <w:t>-</w:t>
            </w:r>
          </w:p>
        </w:tc>
        <w:tc>
          <w:tcPr>
            <w:tcW w:w="708" w:type="dxa"/>
            <w:vAlign w:val="center"/>
          </w:tcPr>
          <w:p w14:paraId="061FD347" w14:textId="77777777" w:rsidR="00CD7DC5" w:rsidRPr="00A6519F" w:rsidRDefault="00CD7DC5" w:rsidP="00BE1059">
            <w:pPr>
              <w:jc w:val="center"/>
              <w:rPr>
                <w:rFonts w:ascii="Times New Roman" w:hAnsi="Times New Roman" w:cs="Times New Roman"/>
                <w:kern w:val="0"/>
                <w:sz w:val="20"/>
                <w:szCs w:val="20"/>
                <w14:ligatures w14:val="none"/>
              </w:rPr>
            </w:pPr>
            <w:r w:rsidRPr="00A6519F">
              <w:rPr>
                <w:rFonts w:ascii="Times New Roman" w:hAnsi="Times New Roman" w:cs="Times New Roman"/>
                <w:sz w:val="20"/>
                <w:szCs w:val="20"/>
              </w:rPr>
              <w:t>-</w:t>
            </w:r>
          </w:p>
        </w:tc>
        <w:tc>
          <w:tcPr>
            <w:tcW w:w="709" w:type="dxa"/>
            <w:vAlign w:val="center"/>
          </w:tcPr>
          <w:p w14:paraId="0DF8EDF0" w14:textId="77777777" w:rsidR="00CD7DC5" w:rsidRPr="00A6519F" w:rsidRDefault="00CD7DC5" w:rsidP="00BE1059">
            <w:pPr>
              <w:jc w:val="center"/>
              <w:rPr>
                <w:rFonts w:ascii="Times New Roman" w:hAnsi="Times New Roman" w:cs="Times New Roman"/>
                <w:kern w:val="0"/>
                <w:sz w:val="20"/>
                <w:szCs w:val="20"/>
                <w14:ligatures w14:val="none"/>
              </w:rPr>
            </w:pPr>
            <w:r w:rsidRPr="00A6519F">
              <w:rPr>
                <w:rFonts w:ascii="Times New Roman" w:hAnsi="Times New Roman" w:cs="Times New Roman"/>
                <w:sz w:val="20"/>
                <w:szCs w:val="20"/>
              </w:rPr>
              <w:t>-</w:t>
            </w:r>
          </w:p>
        </w:tc>
        <w:tc>
          <w:tcPr>
            <w:tcW w:w="709" w:type="dxa"/>
            <w:vAlign w:val="center"/>
          </w:tcPr>
          <w:p w14:paraId="21CCCAEF" w14:textId="77777777" w:rsidR="00CD7DC5" w:rsidRPr="00A6519F" w:rsidRDefault="00CD7DC5" w:rsidP="00BE1059">
            <w:pPr>
              <w:jc w:val="center"/>
              <w:rPr>
                <w:rFonts w:ascii="Times New Roman" w:hAnsi="Times New Roman" w:cs="Times New Roman"/>
                <w:kern w:val="0"/>
                <w:sz w:val="20"/>
                <w:szCs w:val="20"/>
                <w14:ligatures w14:val="none"/>
              </w:rPr>
            </w:pPr>
            <w:r w:rsidRPr="00A6519F">
              <w:rPr>
                <w:rFonts w:ascii="Times New Roman" w:hAnsi="Times New Roman" w:cs="Times New Roman"/>
                <w:sz w:val="20"/>
                <w:szCs w:val="20"/>
              </w:rPr>
              <w:t>-</w:t>
            </w:r>
          </w:p>
        </w:tc>
        <w:tc>
          <w:tcPr>
            <w:tcW w:w="709" w:type="dxa"/>
            <w:vAlign w:val="center"/>
          </w:tcPr>
          <w:p w14:paraId="4891F5E3" w14:textId="77777777" w:rsidR="00CD7DC5" w:rsidRPr="00A6519F" w:rsidRDefault="00CD7DC5" w:rsidP="00BE1059">
            <w:pPr>
              <w:jc w:val="center"/>
              <w:rPr>
                <w:rFonts w:ascii="Times New Roman" w:hAnsi="Times New Roman" w:cs="Times New Roman"/>
                <w:kern w:val="0"/>
                <w:sz w:val="20"/>
                <w:szCs w:val="20"/>
                <w14:ligatures w14:val="none"/>
              </w:rPr>
            </w:pPr>
            <w:r w:rsidRPr="00A6519F">
              <w:rPr>
                <w:rFonts w:ascii="Times New Roman" w:hAnsi="Times New Roman" w:cs="Times New Roman"/>
                <w:sz w:val="20"/>
                <w:szCs w:val="20"/>
              </w:rPr>
              <w:t>-</w:t>
            </w:r>
          </w:p>
        </w:tc>
        <w:tc>
          <w:tcPr>
            <w:tcW w:w="708" w:type="dxa"/>
            <w:vAlign w:val="center"/>
          </w:tcPr>
          <w:p w14:paraId="2292CEBF" w14:textId="77777777" w:rsidR="00CD7DC5" w:rsidRPr="00A6519F" w:rsidRDefault="00CD7DC5" w:rsidP="00BE1059">
            <w:pPr>
              <w:jc w:val="center"/>
              <w:rPr>
                <w:rFonts w:ascii="Times New Roman" w:hAnsi="Times New Roman" w:cs="Times New Roman"/>
                <w:kern w:val="0"/>
                <w:sz w:val="20"/>
                <w:szCs w:val="20"/>
                <w14:ligatures w14:val="none"/>
              </w:rPr>
            </w:pPr>
            <w:r w:rsidRPr="00A6519F">
              <w:rPr>
                <w:rFonts w:ascii="Times New Roman" w:hAnsi="Times New Roman" w:cs="Times New Roman"/>
                <w:sz w:val="20"/>
                <w:szCs w:val="20"/>
              </w:rPr>
              <w:t>-</w:t>
            </w:r>
          </w:p>
        </w:tc>
        <w:tc>
          <w:tcPr>
            <w:tcW w:w="1163" w:type="dxa"/>
            <w:vAlign w:val="center"/>
          </w:tcPr>
          <w:p w14:paraId="75124196"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w:t>
            </w:r>
          </w:p>
        </w:tc>
      </w:tr>
      <w:tr w:rsidR="00CD7DC5" w:rsidRPr="00A6519F" w14:paraId="1A74BCF0" w14:textId="77777777" w:rsidTr="00BE1059">
        <w:trPr>
          <w:cantSplit/>
          <w:trHeight w:val="690"/>
        </w:trPr>
        <w:tc>
          <w:tcPr>
            <w:tcW w:w="1418" w:type="dxa"/>
            <w:vAlign w:val="center"/>
          </w:tcPr>
          <w:p w14:paraId="1DE94B51" w14:textId="77777777" w:rsidR="00CD7DC5" w:rsidRPr="00A6519F" w:rsidRDefault="00CD7DC5" w:rsidP="00BE1059">
            <w:pPr>
              <w:rPr>
                <w:rFonts w:ascii="Times New Roman" w:hAnsi="Times New Roman" w:cs="Times New Roman"/>
                <w:sz w:val="20"/>
                <w:szCs w:val="20"/>
              </w:rPr>
            </w:pPr>
            <w:r w:rsidRPr="00A6519F">
              <w:rPr>
                <w:rFonts w:ascii="Times New Roman" w:hAnsi="Times New Roman" w:cs="Times New Roman"/>
                <w:sz w:val="20"/>
                <w:szCs w:val="20"/>
              </w:rPr>
              <w:t>Logopedai</w:t>
            </w:r>
          </w:p>
        </w:tc>
        <w:tc>
          <w:tcPr>
            <w:tcW w:w="704" w:type="dxa"/>
            <w:vAlign w:val="center"/>
          </w:tcPr>
          <w:p w14:paraId="19FB12D5"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1</w:t>
            </w:r>
          </w:p>
        </w:tc>
        <w:tc>
          <w:tcPr>
            <w:tcW w:w="713" w:type="dxa"/>
            <w:vAlign w:val="center"/>
          </w:tcPr>
          <w:p w14:paraId="500E35E4"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4C3654BA"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5B5D48CC"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24BEA329"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1</w:t>
            </w:r>
          </w:p>
        </w:tc>
        <w:tc>
          <w:tcPr>
            <w:tcW w:w="708" w:type="dxa"/>
            <w:vAlign w:val="center"/>
          </w:tcPr>
          <w:p w14:paraId="408628B2"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75D41578"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64489082"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4EDCA511" w14:textId="77777777" w:rsidR="00CD7DC5" w:rsidRPr="00A6519F" w:rsidRDefault="00CD7DC5" w:rsidP="00BE1059">
            <w:pPr>
              <w:jc w:val="center"/>
              <w:rPr>
                <w:rFonts w:ascii="Times New Roman" w:hAnsi="Times New Roman" w:cs="Times New Roman"/>
                <w:sz w:val="20"/>
                <w:szCs w:val="20"/>
              </w:rPr>
            </w:pPr>
          </w:p>
        </w:tc>
        <w:tc>
          <w:tcPr>
            <w:tcW w:w="708" w:type="dxa"/>
            <w:vAlign w:val="center"/>
          </w:tcPr>
          <w:p w14:paraId="01B54EDA" w14:textId="77777777" w:rsidR="00CD7DC5" w:rsidRPr="00A6519F" w:rsidRDefault="00CD7DC5" w:rsidP="00BE1059">
            <w:pPr>
              <w:jc w:val="center"/>
              <w:rPr>
                <w:rFonts w:ascii="Times New Roman" w:hAnsi="Times New Roman" w:cs="Times New Roman"/>
                <w:sz w:val="20"/>
                <w:szCs w:val="20"/>
              </w:rPr>
            </w:pPr>
          </w:p>
        </w:tc>
        <w:tc>
          <w:tcPr>
            <w:tcW w:w="1163" w:type="dxa"/>
            <w:vAlign w:val="center"/>
          </w:tcPr>
          <w:p w14:paraId="239EB439" w14:textId="77777777" w:rsidR="00CD7DC5" w:rsidRPr="00A6519F" w:rsidRDefault="00CD7DC5" w:rsidP="00BE1059">
            <w:pPr>
              <w:jc w:val="center"/>
              <w:rPr>
                <w:rFonts w:ascii="Times New Roman" w:hAnsi="Times New Roman" w:cs="Times New Roman"/>
                <w:sz w:val="20"/>
                <w:szCs w:val="20"/>
              </w:rPr>
            </w:pPr>
          </w:p>
        </w:tc>
      </w:tr>
      <w:tr w:rsidR="00CD7DC5" w:rsidRPr="00A6519F" w14:paraId="2E013C1D" w14:textId="77777777" w:rsidTr="00BE1059">
        <w:trPr>
          <w:cantSplit/>
          <w:trHeight w:val="690"/>
        </w:trPr>
        <w:tc>
          <w:tcPr>
            <w:tcW w:w="1418" w:type="dxa"/>
            <w:vAlign w:val="center"/>
          </w:tcPr>
          <w:p w14:paraId="0B80FF95" w14:textId="77777777" w:rsidR="00CD7DC5" w:rsidRPr="00A6519F" w:rsidRDefault="00CD7DC5" w:rsidP="00BE1059">
            <w:pPr>
              <w:rPr>
                <w:rFonts w:ascii="Times New Roman" w:hAnsi="Times New Roman" w:cs="Times New Roman"/>
                <w:sz w:val="20"/>
                <w:szCs w:val="20"/>
              </w:rPr>
            </w:pPr>
            <w:r w:rsidRPr="00A6519F">
              <w:rPr>
                <w:rFonts w:ascii="Times New Roman" w:hAnsi="Times New Roman" w:cs="Times New Roman"/>
                <w:sz w:val="20"/>
                <w:szCs w:val="20"/>
              </w:rPr>
              <w:t>Vyresnieji logopedai</w:t>
            </w:r>
          </w:p>
        </w:tc>
        <w:tc>
          <w:tcPr>
            <w:tcW w:w="704" w:type="dxa"/>
            <w:vAlign w:val="center"/>
          </w:tcPr>
          <w:p w14:paraId="6ED9BA0A"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2</w:t>
            </w:r>
          </w:p>
        </w:tc>
        <w:tc>
          <w:tcPr>
            <w:tcW w:w="713" w:type="dxa"/>
            <w:vAlign w:val="center"/>
          </w:tcPr>
          <w:p w14:paraId="31C2F357"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1EFE250D"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16E03266"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31FA4241" w14:textId="77777777" w:rsidR="00CD7DC5" w:rsidRPr="00A6519F" w:rsidRDefault="00CD7DC5" w:rsidP="00BE1059">
            <w:pPr>
              <w:jc w:val="center"/>
              <w:rPr>
                <w:rFonts w:ascii="Times New Roman" w:hAnsi="Times New Roman" w:cs="Times New Roman"/>
                <w:sz w:val="20"/>
                <w:szCs w:val="20"/>
              </w:rPr>
            </w:pPr>
          </w:p>
        </w:tc>
        <w:tc>
          <w:tcPr>
            <w:tcW w:w="708" w:type="dxa"/>
            <w:vAlign w:val="center"/>
          </w:tcPr>
          <w:p w14:paraId="68CC913A"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0AEC4134"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1</w:t>
            </w:r>
          </w:p>
        </w:tc>
        <w:tc>
          <w:tcPr>
            <w:tcW w:w="709" w:type="dxa"/>
            <w:vAlign w:val="center"/>
          </w:tcPr>
          <w:p w14:paraId="248E2748"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1</w:t>
            </w:r>
          </w:p>
        </w:tc>
        <w:tc>
          <w:tcPr>
            <w:tcW w:w="709" w:type="dxa"/>
            <w:vAlign w:val="center"/>
          </w:tcPr>
          <w:p w14:paraId="7C85C241" w14:textId="77777777" w:rsidR="00CD7DC5" w:rsidRPr="00A6519F" w:rsidRDefault="00CD7DC5" w:rsidP="00BE1059">
            <w:pPr>
              <w:jc w:val="center"/>
              <w:rPr>
                <w:rFonts w:ascii="Times New Roman" w:hAnsi="Times New Roman" w:cs="Times New Roman"/>
                <w:sz w:val="20"/>
                <w:szCs w:val="20"/>
              </w:rPr>
            </w:pPr>
          </w:p>
        </w:tc>
        <w:tc>
          <w:tcPr>
            <w:tcW w:w="708" w:type="dxa"/>
            <w:vAlign w:val="center"/>
          </w:tcPr>
          <w:p w14:paraId="327A344C" w14:textId="77777777" w:rsidR="00CD7DC5" w:rsidRPr="00A6519F" w:rsidRDefault="00CD7DC5" w:rsidP="00BE1059">
            <w:pPr>
              <w:jc w:val="center"/>
              <w:rPr>
                <w:rFonts w:ascii="Times New Roman" w:hAnsi="Times New Roman" w:cs="Times New Roman"/>
                <w:sz w:val="20"/>
                <w:szCs w:val="20"/>
              </w:rPr>
            </w:pPr>
          </w:p>
        </w:tc>
        <w:tc>
          <w:tcPr>
            <w:tcW w:w="1163" w:type="dxa"/>
            <w:vAlign w:val="center"/>
          </w:tcPr>
          <w:p w14:paraId="153504AE" w14:textId="77777777" w:rsidR="00CD7DC5" w:rsidRPr="00A6519F" w:rsidRDefault="00CD7DC5" w:rsidP="00BE1059">
            <w:pPr>
              <w:jc w:val="center"/>
              <w:rPr>
                <w:rFonts w:ascii="Times New Roman" w:hAnsi="Times New Roman" w:cs="Times New Roman"/>
                <w:sz w:val="20"/>
                <w:szCs w:val="20"/>
              </w:rPr>
            </w:pPr>
          </w:p>
        </w:tc>
      </w:tr>
      <w:tr w:rsidR="00CD7DC5" w:rsidRPr="00A6519F" w14:paraId="2BA7C5D0" w14:textId="77777777" w:rsidTr="00BE1059">
        <w:trPr>
          <w:cantSplit/>
          <w:trHeight w:val="690"/>
        </w:trPr>
        <w:tc>
          <w:tcPr>
            <w:tcW w:w="1418" w:type="dxa"/>
            <w:vAlign w:val="center"/>
          </w:tcPr>
          <w:p w14:paraId="006BE128" w14:textId="21BD27DE" w:rsidR="00CD7DC5" w:rsidRPr="00A6519F" w:rsidRDefault="00CD7DC5" w:rsidP="00F4516E">
            <w:pPr>
              <w:rPr>
                <w:rFonts w:ascii="Times New Roman" w:hAnsi="Times New Roman" w:cs="Times New Roman"/>
                <w:sz w:val="20"/>
                <w:szCs w:val="20"/>
              </w:rPr>
            </w:pPr>
            <w:r w:rsidRPr="00A6519F">
              <w:rPr>
                <w:rFonts w:ascii="Times New Roman" w:hAnsi="Times New Roman" w:cs="Times New Roman"/>
                <w:sz w:val="20"/>
                <w:szCs w:val="20"/>
              </w:rPr>
              <w:t>Logopedai- metodininkai</w:t>
            </w:r>
          </w:p>
        </w:tc>
        <w:tc>
          <w:tcPr>
            <w:tcW w:w="704" w:type="dxa"/>
            <w:vAlign w:val="center"/>
          </w:tcPr>
          <w:p w14:paraId="45A96CFC"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0</w:t>
            </w:r>
          </w:p>
        </w:tc>
        <w:tc>
          <w:tcPr>
            <w:tcW w:w="713" w:type="dxa"/>
            <w:vAlign w:val="center"/>
          </w:tcPr>
          <w:p w14:paraId="0FC6D4E5"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59E20FDC"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50874D61"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71B04FA3" w14:textId="77777777" w:rsidR="00CD7DC5" w:rsidRPr="00A6519F" w:rsidRDefault="00CD7DC5" w:rsidP="00BE1059">
            <w:pPr>
              <w:jc w:val="center"/>
              <w:rPr>
                <w:rFonts w:ascii="Times New Roman" w:hAnsi="Times New Roman" w:cs="Times New Roman"/>
                <w:sz w:val="20"/>
                <w:szCs w:val="20"/>
              </w:rPr>
            </w:pPr>
          </w:p>
        </w:tc>
        <w:tc>
          <w:tcPr>
            <w:tcW w:w="708" w:type="dxa"/>
            <w:vAlign w:val="center"/>
          </w:tcPr>
          <w:p w14:paraId="13EC1269"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628AF2BA"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078EA656"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068FDFC7" w14:textId="77777777" w:rsidR="00CD7DC5" w:rsidRPr="00A6519F" w:rsidRDefault="00CD7DC5" w:rsidP="00BE1059">
            <w:pPr>
              <w:jc w:val="center"/>
              <w:rPr>
                <w:rFonts w:ascii="Times New Roman" w:hAnsi="Times New Roman" w:cs="Times New Roman"/>
                <w:sz w:val="20"/>
                <w:szCs w:val="20"/>
              </w:rPr>
            </w:pPr>
          </w:p>
        </w:tc>
        <w:tc>
          <w:tcPr>
            <w:tcW w:w="708" w:type="dxa"/>
            <w:vAlign w:val="center"/>
          </w:tcPr>
          <w:p w14:paraId="5888810D" w14:textId="77777777" w:rsidR="00CD7DC5" w:rsidRPr="00A6519F" w:rsidRDefault="00CD7DC5" w:rsidP="00BE1059">
            <w:pPr>
              <w:jc w:val="center"/>
              <w:rPr>
                <w:rFonts w:ascii="Times New Roman" w:hAnsi="Times New Roman" w:cs="Times New Roman"/>
                <w:sz w:val="20"/>
                <w:szCs w:val="20"/>
              </w:rPr>
            </w:pPr>
          </w:p>
        </w:tc>
        <w:tc>
          <w:tcPr>
            <w:tcW w:w="1163" w:type="dxa"/>
            <w:vAlign w:val="center"/>
          </w:tcPr>
          <w:p w14:paraId="07CBAC90" w14:textId="77777777" w:rsidR="00CD7DC5" w:rsidRPr="00A6519F" w:rsidRDefault="00CD7DC5" w:rsidP="00BE1059">
            <w:pPr>
              <w:jc w:val="center"/>
              <w:rPr>
                <w:rFonts w:ascii="Times New Roman" w:hAnsi="Times New Roman" w:cs="Times New Roman"/>
                <w:sz w:val="20"/>
                <w:szCs w:val="20"/>
              </w:rPr>
            </w:pPr>
          </w:p>
        </w:tc>
      </w:tr>
      <w:tr w:rsidR="00CD7DC5" w:rsidRPr="00A6519F" w14:paraId="77DFF52A" w14:textId="77777777" w:rsidTr="00BE1059">
        <w:trPr>
          <w:cantSplit/>
          <w:trHeight w:val="690"/>
        </w:trPr>
        <w:tc>
          <w:tcPr>
            <w:tcW w:w="1418" w:type="dxa"/>
            <w:vAlign w:val="center"/>
          </w:tcPr>
          <w:p w14:paraId="5E5C8A90" w14:textId="77777777" w:rsidR="00CD7DC5" w:rsidRPr="00A6519F" w:rsidRDefault="00CD7DC5" w:rsidP="00BE1059">
            <w:pPr>
              <w:rPr>
                <w:rFonts w:ascii="Times New Roman" w:hAnsi="Times New Roman" w:cs="Times New Roman"/>
                <w:sz w:val="20"/>
                <w:szCs w:val="20"/>
              </w:rPr>
            </w:pPr>
            <w:r w:rsidRPr="00A6519F">
              <w:rPr>
                <w:rFonts w:ascii="Times New Roman" w:hAnsi="Times New Roman" w:cs="Times New Roman"/>
                <w:sz w:val="20"/>
                <w:szCs w:val="20"/>
              </w:rPr>
              <w:t>Specialieji pedagogai</w:t>
            </w:r>
          </w:p>
        </w:tc>
        <w:tc>
          <w:tcPr>
            <w:tcW w:w="704" w:type="dxa"/>
            <w:vAlign w:val="center"/>
          </w:tcPr>
          <w:p w14:paraId="1F3C9387"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1</w:t>
            </w:r>
          </w:p>
        </w:tc>
        <w:tc>
          <w:tcPr>
            <w:tcW w:w="713" w:type="dxa"/>
            <w:vAlign w:val="center"/>
          </w:tcPr>
          <w:p w14:paraId="71F45404"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45482393"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7B899DA2"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69714AE2"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1</w:t>
            </w:r>
          </w:p>
        </w:tc>
        <w:tc>
          <w:tcPr>
            <w:tcW w:w="708" w:type="dxa"/>
            <w:vAlign w:val="center"/>
          </w:tcPr>
          <w:p w14:paraId="3A52A3D5"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0F63F328"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0873F1AB"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630AE012" w14:textId="77777777" w:rsidR="00CD7DC5" w:rsidRPr="00A6519F" w:rsidRDefault="00CD7DC5" w:rsidP="00BE1059">
            <w:pPr>
              <w:jc w:val="center"/>
              <w:rPr>
                <w:rFonts w:ascii="Times New Roman" w:hAnsi="Times New Roman" w:cs="Times New Roman"/>
                <w:sz w:val="20"/>
                <w:szCs w:val="20"/>
              </w:rPr>
            </w:pPr>
          </w:p>
        </w:tc>
        <w:tc>
          <w:tcPr>
            <w:tcW w:w="708" w:type="dxa"/>
            <w:vAlign w:val="center"/>
          </w:tcPr>
          <w:p w14:paraId="33430029" w14:textId="77777777" w:rsidR="00CD7DC5" w:rsidRPr="00A6519F" w:rsidRDefault="00CD7DC5" w:rsidP="00BE1059">
            <w:pPr>
              <w:jc w:val="center"/>
              <w:rPr>
                <w:rFonts w:ascii="Times New Roman" w:hAnsi="Times New Roman" w:cs="Times New Roman"/>
                <w:sz w:val="20"/>
                <w:szCs w:val="20"/>
              </w:rPr>
            </w:pPr>
          </w:p>
        </w:tc>
        <w:tc>
          <w:tcPr>
            <w:tcW w:w="1163" w:type="dxa"/>
            <w:vAlign w:val="center"/>
          </w:tcPr>
          <w:p w14:paraId="2C69F4C5" w14:textId="77777777" w:rsidR="00CD7DC5" w:rsidRPr="00A6519F" w:rsidRDefault="00CD7DC5" w:rsidP="00BE1059">
            <w:pPr>
              <w:jc w:val="center"/>
              <w:rPr>
                <w:rFonts w:ascii="Times New Roman" w:hAnsi="Times New Roman" w:cs="Times New Roman"/>
                <w:sz w:val="20"/>
                <w:szCs w:val="20"/>
              </w:rPr>
            </w:pPr>
          </w:p>
        </w:tc>
      </w:tr>
      <w:tr w:rsidR="00CD7DC5" w:rsidRPr="00A6519F" w14:paraId="1ACFBC99" w14:textId="77777777" w:rsidTr="00BE1059">
        <w:trPr>
          <w:cantSplit/>
          <w:trHeight w:val="690"/>
        </w:trPr>
        <w:tc>
          <w:tcPr>
            <w:tcW w:w="1418" w:type="dxa"/>
            <w:vAlign w:val="center"/>
          </w:tcPr>
          <w:p w14:paraId="65CD5706" w14:textId="77777777" w:rsidR="00CD7DC5" w:rsidRPr="00A6519F" w:rsidRDefault="00CD7DC5" w:rsidP="00BE1059">
            <w:pPr>
              <w:rPr>
                <w:rFonts w:ascii="Times New Roman" w:hAnsi="Times New Roman" w:cs="Times New Roman"/>
                <w:sz w:val="20"/>
                <w:szCs w:val="20"/>
              </w:rPr>
            </w:pPr>
            <w:r w:rsidRPr="00A6519F">
              <w:rPr>
                <w:rFonts w:ascii="Times New Roman" w:hAnsi="Times New Roman" w:cs="Times New Roman"/>
                <w:sz w:val="20"/>
                <w:szCs w:val="20"/>
              </w:rPr>
              <w:t>Vyresnieji specialieji pedagogai</w:t>
            </w:r>
          </w:p>
        </w:tc>
        <w:tc>
          <w:tcPr>
            <w:tcW w:w="704" w:type="dxa"/>
            <w:vAlign w:val="center"/>
          </w:tcPr>
          <w:p w14:paraId="11906A4F"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2</w:t>
            </w:r>
          </w:p>
        </w:tc>
        <w:tc>
          <w:tcPr>
            <w:tcW w:w="713" w:type="dxa"/>
            <w:vAlign w:val="center"/>
          </w:tcPr>
          <w:p w14:paraId="6C4B061A"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1536167F"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5709D423"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2F1C1FED" w14:textId="77777777" w:rsidR="00CD7DC5" w:rsidRPr="00A6519F" w:rsidRDefault="00CD7DC5" w:rsidP="00BE1059">
            <w:pPr>
              <w:jc w:val="center"/>
              <w:rPr>
                <w:rFonts w:ascii="Times New Roman" w:hAnsi="Times New Roman" w:cs="Times New Roman"/>
                <w:sz w:val="20"/>
                <w:szCs w:val="20"/>
              </w:rPr>
            </w:pPr>
          </w:p>
        </w:tc>
        <w:tc>
          <w:tcPr>
            <w:tcW w:w="708" w:type="dxa"/>
            <w:vAlign w:val="center"/>
          </w:tcPr>
          <w:p w14:paraId="65019F70"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0A4E6B73"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7D7CD37F"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1</w:t>
            </w:r>
          </w:p>
        </w:tc>
        <w:tc>
          <w:tcPr>
            <w:tcW w:w="709" w:type="dxa"/>
            <w:vAlign w:val="center"/>
          </w:tcPr>
          <w:p w14:paraId="38CA9C3C"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1</w:t>
            </w:r>
          </w:p>
        </w:tc>
        <w:tc>
          <w:tcPr>
            <w:tcW w:w="708" w:type="dxa"/>
            <w:vAlign w:val="center"/>
          </w:tcPr>
          <w:p w14:paraId="4FD86F41" w14:textId="77777777" w:rsidR="00CD7DC5" w:rsidRPr="00A6519F" w:rsidRDefault="00CD7DC5" w:rsidP="00BE1059">
            <w:pPr>
              <w:jc w:val="center"/>
              <w:rPr>
                <w:rFonts w:ascii="Times New Roman" w:hAnsi="Times New Roman" w:cs="Times New Roman"/>
                <w:sz w:val="20"/>
                <w:szCs w:val="20"/>
              </w:rPr>
            </w:pPr>
          </w:p>
        </w:tc>
        <w:tc>
          <w:tcPr>
            <w:tcW w:w="1163" w:type="dxa"/>
            <w:vAlign w:val="center"/>
          </w:tcPr>
          <w:p w14:paraId="3D30F910" w14:textId="77777777" w:rsidR="00CD7DC5" w:rsidRPr="00A6519F" w:rsidRDefault="00CD7DC5" w:rsidP="00BE1059">
            <w:pPr>
              <w:jc w:val="center"/>
              <w:rPr>
                <w:rFonts w:ascii="Times New Roman" w:hAnsi="Times New Roman" w:cs="Times New Roman"/>
                <w:sz w:val="20"/>
                <w:szCs w:val="20"/>
              </w:rPr>
            </w:pPr>
          </w:p>
        </w:tc>
      </w:tr>
      <w:tr w:rsidR="00CD7DC5" w:rsidRPr="00A6519F" w14:paraId="5021E40D" w14:textId="77777777" w:rsidTr="00BE1059">
        <w:trPr>
          <w:cantSplit/>
          <w:trHeight w:val="690"/>
        </w:trPr>
        <w:tc>
          <w:tcPr>
            <w:tcW w:w="1418" w:type="dxa"/>
            <w:vAlign w:val="center"/>
          </w:tcPr>
          <w:p w14:paraId="2E82EEA2" w14:textId="082D1E00" w:rsidR="00CD7DC5" w:rsidRPr="00A6519F" w:rsidRDefault="00F4516E" w:rsidP="00662F34">
            <w:pPr>
              <w:rPr>
                <w:rFonts w:ascii="Times New Roman" w:hAnsi="Times New Roman" w:cs="Times New Roman"/>
                <w:sz w:val="20"/>
                <w:szCs w:val="20"/>
              </w:rPr>
            </w:pPr>
            <w:r>
              <w:rPr>
                <w:rFonts w:ascii="Times New Roman" w:hAnsi="Times New Roman" w:cs="Times New Roman"/>
                <w:sz w:val="20"/>
                <w:szCs w:val="20"/>
              </w:rPr>
              <w:t>S</w:t>
            </w:r>
            <w:r w:rsidR="00CD7DC5" w:rsidRPr="00A6519F">
              <w:rPr>
                <w:rFonts w:ascii="Times New Roman" w:hAnsi="Times New Roman" w:cs="Times New Roman"/>
                <w:sz w:val="20"/>
                <w:szCs w:val="20"/>
              </w:rPr>
              <w:t>pecialieji pedagogai- metodininkai</w:t>
            </w:r>
          </w:p>
        </w:tc>
        <w:tc>
          <w:tcPr>
            <w:tcW w:w="704" w:type="dxa"/>
            <w:vAlign w:val="center"/>
          </w:tcPr>
          <w:p w14:paraId="70098767"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0</w:t>
            </w:r>
          </w:p>
        </w:tc>
        <w:tc>
          <w:tcPr>
            <w:tcW w:w="713" w:type="dxa"/>
            <w:vAlign w:val="center"/>
          </w:tcPr>
          <w:p w14:paraId="389C705B"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648F294D"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63304B6F"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4ECAC0B5" w14:textId="77777777" w:rsidR="00CD7DC5" w:rsidRPr="00A6519F" w:rsidRDefault="00CD7DC5" w:rsidP="00BE1059">
            <w:pPr>
              <w:jc w:val="center"/>
              <w:rPr>
                <w:rFonts w:ascii="Times New Roman" w:hAnsi="Times New Roman" w:cs="Times New Roman"/>
                <w:sz w:val="20"/>
                <w:szCs w:val="20"/>
              </w:rPr>
            </w:pPr>
          </w:p>
        </w:tc>
        <w:tc>
          <w:tcPr>
            <w:tcW w:w="708" w:type="dxa"/>
            <w:vAlign w:val="center"/>
          </w:tcPr>
          <w:p w14:paraId="534FC25C"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35E01EC3"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7208E26C"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59E3434B" w14:textId="77777777" w:rsidR="00CD7DC5" w:rsidRPr="00A6519F" w:rsidRDefault="00CD7DC5" w:rsidP="00BE1059">
            <w:pPr>
              <w:jc w:val="center"/>
              <w:rPr>
                <w:rFonts w:ascii="Times New Roman" w:hAnsi="Times New Roman" w:cs="Times New Roman"/>
                <w:sz w:val="20"/>
                <w:szCs w:val="20"/>
              </w:rPr>
            </w:pPr>
          </w:p>
        </w:tc>
        <w:tc>
          <w:tcPr>
            <w:tcW w:w="708" w:type="dxa"/>
            <w:vAlign w:val="center"/>
          </w:tcPr>
          <w:p w14:paraId="7E996A09" w14:textId="77777777" w:rsidR="00CD7DC5" w:rsidRPr="00A6519F" w:rsidRDefault="00CD7DC5" w:rsidP="00BE1059">
            <w:pPr>
              <w:jc w:val="center"/>
              <w:rPr>
                <w:rFonts w:ascii="Times New Roman" w:hAnsi="Times New Roman" w:cs="Times New Roman"/>
                <w:sz w:val="20"/>
                <w:szCs w:val="20"/>
              </w:rPr>
            </w:pPr>
          </w:p>
        </w:tc>
        <w:tc>
          <w:tcPr>
            <w:tcW w:w="1163" w:type="dxa"/>
            <w:vAlign w:val="center"/>
          </w:tcPr>
          <w:p w14:paraId="5E85DAA5" w14:textId="77777777" w:rsidR="00CD7DC5" w:rsidRPr="00A6519F" w:rsidRDefault="00CD7DC5" w:rsidP="00BE1059">
            <w:pPr>
              <w:jc w:val="center"/>
              <w:rPr>
                <w:rFonts w:ascii="Times New Roman" w:hAnsi="Times New Roman" w:cs="Times New Roman"/>
                <w:sz w:val="20"/>
                <w:szCs w:val="20"/>
              </w:rPr>
            </w:pPr>
          </w:p>
        </w:tc>
      </w:tr>
      <w:tr w:rsidR="00CD7DC5" w:rsidRPr="00A6519F" w14:paraId="1D6503EB" w14:textId="77777777" w:rsidTr="00BE1059">
        <w:trPr>
          <w:cantSplit/>
          <w:trHeight w:val="690"/>
        </w:trPr>
        <w:tc>
          <w:tcPr>
            <w:tcW w:w="1418" w:type="dxa"/>
            <w:vAlign w:val="center"/>
          </w:tcPr>
          <w:p w14:paraId="3F36A715" w14:textId="77777777" w:rsidR="00CD7DC5" w:rsidRPr="00A6519F" w:rsidRDefault="00CD7DC5" w:rsidP="00BE1059">
            <w:pPr>
              <w:rPr>
                <w:rFonts w:ascii="Times New Roman" w:hAnsi="Times New Roman" w:cs="Times New Roman"/>
                <w:sz w:val="20"/>
                <w:szCs w:val="20"/>
              </w:rPr>
            </w:pPr>
            <w:r w:rsidRPr="00A6519F">
              <w:rPr>
                <w:rFonts w:ascii="Times New Roman" w:hAnsi="Times New Roman" w:cs="Times New Roman"/>
                <w:sz w:val="20"/>
                <w:szCs w:val="20"/>
              </w:rPr>
              <w:t>Socialiniai pedagogai</w:t>
            </w:r>
          </w:p>
        </w:tc>
        <w:tc>
          <w:tcPr>
            <w:tcW w:w="704" w:type="dxa"/>
            <w:vAlign w:val="center"/>
          </w:tcPr>
          <w:p w14:paraId="2EB49ABC"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1</w:t>
            </w:r>
          </w:p>
        </w:tc>
        <w:tc>
          <w:tcPr>
            <w:tcW w:w="713" w:type="dxa"/>
            <w:vAlign w:val="center"/>
          </w:tcPr>
          <w:p w14:paraId="61A0EA6C"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754E200D"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5130855D"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4D791754" w14:textId="77777777" w:rsidR="00CD7DC5" w:rsidRPr="00A6519F" w:rsidRDefault="00CD7DC5" w:rsidP="00BE1059">
            <w:pPr>
              <w:jc w:val="center"/>
              <w:rPr>
                <w:rFonts w:ascii="Times New Roman" w:hAnsi="Times New Roman" w:cs="Times New Roman"/>
                <w:sz w:val="20"/>
                <w:szCs w:val="20"/>
              </w:rPr>
            </w:pPr>
          </w:p>
        </w:tc>
        <w:tc>
          <w:tcPr>
            <w:tcW w:w="708" w:type="dxa"/>
            <w:vAlign w:val="center"/>
          </w:tcPr>
          <w:p w14:paraId="3980C37D"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1BD86150"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5719F7CD"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1A446717" w14:textId="77777777" w:rsidR="00CD7DC5" w:rsidRPr="00A6519F" w:rsidRDefault="00CD7DC5" w:rsidP="00BE1059">
            <w:pPr>
              <w:jc w:val="center"/>
              <w:rPr>
                <w:rFonts w:ascii="Times New Roman" w:hAnsi="Times New Roman" w:cs="Times New Roman"/>
                <w:sz w:val="20"/>
                <w:szCs w:val="20"/>
              </w:rPr>
            </w:pPr>
          </w:p>
        </w:tc>
        <w:tc>
          <w:tcPr>
            <w:tcW w:w="708" w:type="dxa"/>
            <w:vAlign w:val="center"/>
          </w:tcPr>
          <w:p w14:paraId="4D339B3F"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1</w:t>
            </w:r>
          </w:p>
        </w:tc>
        <w:tc>
          <w:tcPr>
            <w:tcW w:w="1163" w:type="dxa"/>
            <w:vAlign w:val="center"/>
          </w:tcPr>
          <w:p w14:paraId="4FD79B13" w14:textId="77777777" w:rsidR="00CD7DC5" w:rsidRPr="00A6519F" w:rsidRDefault="00CD7DC5" w:rsidP="00BE1059">
            <w:pPr>
              <w:jc w:val="center"/>
              <w:rPr>
                <w:rFonts w:ascii="Times New Roman" w:hAnsi="Times New Roman" w:cs="Times New Roman"/>
                <w:sz w:val="20"/>
                <w:szCs w:val="20"/>
              </w:rPr>
            </w:pPr>
          </w:p>
        </w:tc>
      </w:tr>
      <w:tr w:rsidR="00CD7DC5" w:rsidRPr="00A6519F" w14:paraId="32B49D19" w14:textId="77777777" w:rsidTr="00BE1059">
        <w:trPr>
          <w:cantSplit/>
          <w:trHeight w:val="690"/>
        </w:trPr>
        <w:tc>
          <w:tcPr>
            <w:tcW w:w="1418" w:type="dxa"/>
            <w:vAlign w:val="center"/>
          </w:tcPr>
          <w:p w14:paraId="475403F2" w14:textId="77777777" w:rsidR="00CD7DC5" w:rsidRPr="00A6519F" w:rsidRDefault="00CD7DC5" w:rsidP="00BE1059">
            <w:pPr>
              <w:rPr>
                <w:rFonts w:ascii="Times New Roman" w:hAnsi="Times New Roman" w:cs="Times New Roman"/>
                <w:sz w:val="20"/>
                <w:szCs w:val="20"/>
              </w:rPr>
            </w:pPr>
            <w:r w:rsidRPr="00A6519F">
              <w:rPr>
                <w:rFonts w:ascii="Times New Roman" w:hAnsi="Times New Roman" w:cs="Times New Roman"/>
                <w:sz w:val="20"/>
                <w:szCs w:val="20"/>
              </w:rPr>
              <w:t>Vyresnieji socialiniai pedagogai</w:t>
            </w:r>
          </w:p>
        </w:tc>
        <w:tc>
          <w:tcPr>
            <w:tcW w:w="704" w:type="dxa"/>
            <w:vAlign w:val="center"/>
          </w:tcPr>
          <w:p w14:paraId="7D282FE1"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2</w:t>
            </w:r>
          </w:p>
        </w:tc>
        <w:tc>
          <w:tcPr>
            <w:tcW w:w="713" w:type="dxa"/>
            <w:vAlign w:val="center"/>
          </w:tcPr>
          <w:p w14:paraId="09C1CA32"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6A769297"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61E28E0F"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4B70C22B" w14:textId="77777777" w:rsidR="00CD7DC5" w:rsidRPr="00A6519F" w:rsidRDefault="00CD7DC5" w:rsidP="00BE1059">
            <w:pPr>
              <w:jc w:val="center"/>
              <w:rPr>
                <w:rFonts w:ascii="Times New Roman" w:hAnsi="Times New Roman" w:cs="Times New Roman"/>
                <w:sz w:val="20"/>
                <w:szCs w:val="20"/>
              </w:rPr>
            </w:pPr>
          </w:p>
        </w:tc>
        <w:tc>
          <w:tcPr>
            <w:tcW w:w="708" w:type="dxa"/>
            <w:vAlign w:val="center"/>
          </w:tcPr>
          <w:p w14:paraId="3FD5DAF7"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0A3E0C6D"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1</w:t>
            </w:r>
          </w:p>
        </w:tc>
        <w:tc>
          <w:tcPr>
            <w:tcW w:w="709" w:type="dxa"/>
            <w:vAlign w:val="center"/>
          </w:tcPr>
          <w:p w14:paraId="096F6B25"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126E311A"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1</w:t>
            </w:r>
          </w:p>
        </w:tc>
        <w:tc>
          <w:tcPr>
            <w:tcW w:w="708" w:type="dxa"/>
            <w:vAlign w:val="center"/>
          </w:tcPr>
          <w:p w14:paraId="285E70F0" w14:textId="77777777" w:rsidR="00CD7DC5" w:rsidRPr="00A6519F" w:rsidRDefault="00CD7DC5" w:rsidP="00BE1059">
            <w:pPr>
              <w:jc w:val="center"/>
              <w:rPr>
                <w:rFonts w:ascii="Times New Roman" w:hAnsi="Times New Roman" w:cs="Times New Roman"/>
                <w:sz w:val="20"/>
                <w:szCs w:val="20"/>
              </w:rPr>
            </w:pPr>
          </w:p>
        </w:tc>
        <w:tc>
          <w:tcPr>
            <w:tcW w:w="1163" w:type="dxa"/>
            <w:vAlign w:val="center"/>
          </w:tcPr>
          <w:p w14:paraId="4A1F6D65" w14:textId="77777777" w:rsidR="00CD7DC5" w:rsidRPr="00A6519F" w:rsidRDefault="00CD7DC5" w:rsidP="00BE1059">
            <w:pPr>
              <w:jc w:val="center"/>
              <w:rPr>
                <w:rFonts w:ascii="Times New Roman" w:hAnsi="Times New Roman" w:cs="Times New Roman"/>
                <w:sz w:val="20"/>
                <w:szCs w:val="20"/>
              </w:rPr>
            </w:pPr>
          </w:p>
        </w:tc>
      </w:tr>
      <w:tr w:rsidR="00CD7DC5" w:rsidRPr="00A6519F" w14:paraId="581E8305" w14:textId="77777777" w:rsidTr="00BE1059">
        <w:trPr>
          <w:cantSplit/>
          <w:trHeight w:val="690"/>
        </w:trPr>
        <w:tc>
          <w:tcPr>
            <w:tcW w:w="1418" w:type="dxa"/>
            <w:vAlign w:val="center"/>
          </w:tcPr>
          <w:p w14:paraId="55FBA704" w14:textId="7ECF0F53" w:rsidR="00CD7DC5" w:rsidRPr="00A6519F" w:rsidRDefault="00CD7DC5" w:rsidP="00662F34">
            <w:pPr>
              <w:rPr>
                <w:rFonts w:ascii="Times New Roman" w:hAnsi="Times New Roman" w:cs="Times New Roman"/>
                <w:sz w:val="20"/>
                <w:szCs w:val="20"/>
              </w:rPr>
            </w:pPr>
            <w:r w:rsidRPr="00A6519F">
              <w:rPr>
                <w:rFonts w:ascii="Times New Roman" w:hAnsi="Times New Roman" w:cs="Times New Roman"/>
                <w:sz w:val="20"/>
                <w:szCs w:val="20"/>
              </w:rPr>
              <w:t>Socialiniai pedagogai</w:t>
            </w:r>
            <w:r w:rsidR="00662F34">
              <w:rPr>
                <w:rFonts w:ascii="Times New Roman" w:hAnsi="Times New Roman" w:cs="Times New Roman"/>
                <w:sz w:val="20"/>
                <w:szCs w:val="20"/>
              </w:rPr>
              <w:t>-</w:t>
            </w:r>
            <w:r w:rsidRPr="00A6519F">
              <w:rPr>
                <w:rFonts w:ascii="Times New Roman" w:hAnsi="Times New Roman" w:cs="Times New Roman"/>
                <w:sz w:val="20"/>
                <w:szCs w:val="20"/>
              </w:rPr>
              <w:t xml:space="preserve"> metodininkai</w:t>
            </w:r>
          </w:p>
        </w:tc>
        <w:tc>
          <w:tcPr>
            <w:tcW w:w="704" w:type="dxa"/>
            <w:vAlign w:val="center"/>
          </w:tcPr>
          <w:p w14:paraId="3243239D"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1</w:t>
            </w:r>
          </w:p>
        </w:tc>
        <w:tc>
          <w:tcPr>
            <w:tcW w:w="713" w:type="dxa"/>
            <w:vAlign w:val="center"/>
          </w:tcPr>
          <w:p w14:paraId="54BA0BBC"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00611300"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2722A977"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77CBF220" w14:textId="77777777" w:rsidR="00CD7DC5" w:rsidRPr="00A6519F" w:rsidRDefault="00CD7DC5" w:rsidP="00BE1059">
            <w:pPr>
              <w:jc w:val="center"/>
              <w:rPr>
                <w:rFonts w:ascii="Times New Roman" w:hAnsi="Times New Roman" w:cs="Times New Roman"/>
                <w:sz w:val="20"/>
                <w:szCs w:val="20"/>
              </w:rPr>
            </w:pPr>
          </w:p>
        </w:tc>
        <w:tc>
          <w:tcPr>
            <w:tcW w:w="708" w:type="dxa"/>
            <w:vAlign w:val="center"/>
          </w:tcPr>
          <w:p w14:paraId="6614B12E"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42DE1FC8"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5E760EFA"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1</w:t>
            </w:r>
          </w:p>
        </w:tc>
        <w:tc>
          <w:tcPr>
            <w:tcW w:w="709" w:type="dxa"/>
            <w:vAlign w:val="center"/>
          </w:tcPr>
          <w:p w14:paraId="7229660F" w14:textId="77777777" w:rsidR="00CD7DC5" w:rsidRPr="00A6519F" w:rsidRDefault="00CD7DC5" w:rsidP="00BE1059">
            <w:pPr>
              <w:jc w:val="center"/>
              <w:rPr>
                <w:rFonts w:ascii="Times New Roman" w:hAnsi="Times New Roman" w:cs="Times New Roman"/>
                <w:sz w:val="20"/>
                <w:szCs w:val="20"/>
              </w:rPr>
            </w:pPr>
          </w:p>
        </w:tc>
        <w:tc>
          <w:tcPr>
            <w:tcW w:w="708" w:type="dxa"/>
            <w:vAlign w:val="center"/>
          </w:tcPr>
          <w:p w14:paraId="393D341A" w14:textId="77777777" w:rsidR="00CD7DC5" w:rsidRPr="00A6519F" w:rsidRDefault="00CD7DC5" w:rsidP="00BE1059">
            <w:pPr>
              <w:jc w:val="center"/>
              <w:rPr>
                <w:rFonts w:ascii="Times New Roman" w:hAnsi="Times New Roman" w:cs="Times New Roman"/>
                <w:sz w:val="20"/>
                <w:szCs w:val="20"/>
              </w:rPr>
            </w:pPr>
          </w:p>
        </w:tc>
        <w:tc>
          <w:tcPr>
            <w:tcW w:w="1163" w:type="dxa"/>
            <w:vAlign w:val="center"/>
          </w:tcPr>
          <w:p w14:paraId="7C049D96" w14:textId="77777777" w:rsidR="00CD7DC5" w:rsidRPr="00A6519F" w:rsidRDefault="00CD7DC5" w:rsidP="00BE1059">
            <w:pPr>
              <w:jc w:val="center"/>
              <w:rPr>
                <w:rFonts w:ascii="Times New Roman" w:hAnsi="Times New Roman" w:cs="Times New Roman"/>
                <w:sz w:val="20"/>
                <w:szCs w:val="20"/>
              </w:rPr>
            </w:pPr>
          </w:p>
        </w:tc>
      </w:tr>
      <w:tr w:rsidR="00CD7DC5" w:rsidRPr="00A6519F" w14:paraId="58F38669" w14:textId="77777777" w:rsidTr="00BE1059">
        <w:trPr>
          <w:cantSplit/>
          <w:trHeight w:val="690"/>
        </w:trPr>
        <w:tc>
          <w:tcPr>
            <w:tcW w:w="1418" w:type="dxa"/>
            <w:vAlign w:val="center"/>
          </w:tcPr>
          <w:p w14:paraId="259536A7" w14:textId="77777777" w:rsidR="00CD7DC5" w:rsidRPr="00A6519F" w:rsidRDefault="00CD7DC5" w:rsidP="00BE1059">
            <w:pPr>
              <w:rPr>
                <w:rFonts w:ascii="Times New Roman" w:hAnsi="Times New Roman" w:cs="Times New Roman"/>
                <w:sz w:val="20"/>
                <w:szCs w:val="20"/>
              </w:rPr>
            </w:pPr>
            <w:r w:rsidRPr="00A6519F">
              <w:rPr>
                <w:rFonts w:ascii="Times New Roman" w:hAnsi="Times New Roman" w:cs="Times New Roman"/>
                <w:sz w:val="20"/>
                <w:szCs w:val="20"/>
              </w:rPr>
              <w:t>Psichologai</w:t>
            </w:r>
          </w:p>
        </w:tc>
        <w:tc>
          <w:tcPr>
            <w:tcW w:w="704" w:type="dxa"/>
            <w:vAlign w:val="center"/>
          </w:tcPr>
          <w:p w14:paraId="685E645B"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3</w:t>
            </w:r>
          </w:p>
        </w:tc>
        <w:tc>
          <w:tcPr>
            <w:tcW w:w="713" w:type="dxa"/>
            <w:vAlign w:val="center"/>
          </w:tcPr>
          <w:p w14:paraId="083CE009"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226B7F1B"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10F7ED60"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125A490E"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1</w:t>
            </w:r>
          </w:p>
        </w:tc>
        <w:tc>
          <w:tcPr>
            <w:tcW w:w="708" w:type="dxa"/>
            <w:vAlign w:val="center"/>
          </w:tcPr>
          <w:p w14:paraId="2CB15503" w14:textId="77777777" w:rsidR="00CD7DC5" w:rsidRPr="00A6519F" w:rsidRDefault="00CD7DC5" w:rsidP="00BE1059">
            <w:pPr>
              <w:jc w:val="center"/>
              <w:rPr>
                <w:rFonts w:ascii="Times New Roman" w:hAnsi="Times New Roman" w:cs="Times New Roman"/>
                <w:sz w:val="20"/>
                <w:szCs w:val="20"/>
              </w:rPr>
            </w:pPr>
          </w:p>
        </w:tc>
        <w:tc>
          <w:tcPr>
            <w:tcW w:w="709" w:type="dxa"/>
            <w:vAlign w:val="center"/>
          </w:tcPr>
          <w:p w14:paraId="2A170D09"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1</w:t>
            </w:r>
          </w:p>
        </w:tc>
        <w:tc>
          <w:tcPr>
            <w:tcW w:w="709" w:type="dxa"/>
            <w:vAlign w:val="center"/>
          </w:tcPr>
          <w:p w14:paraId="515BEDE8" w14:textId="77777777" w:rsidR="00CD7DC5" w:rsidRPr="00A6519F" w:rsidRDefault="00CD7DC5" w:rsidP="00BE1059">
            <w:pPr>
              <w:jc w:val="center"/>
              <w:rPr>
                <w:rFonts w:ascii="Times New Roman" w:hAnsi="Times New Roman" w:cs="Times New Roman"/>
                <w:sz w:val="20"/>
                <w:szCs w:val="20"/>
              </w:rPr>
            </w:pPr>
            <w:r w:rsidRPr="00A6519F">
              <w:rPr>
                <w:rFonts w:ascii="Times New Roman" w:hAnsi="Times New Roman" w:cs="Times New Roman"/>
                <w:sz w:val="20"/>
                <w:szCs w:val="20"/>
              </w:rPr>
              <w:t>1</w:t>
            </w:r>
          </w:p>
        </w:tc>
        <w:tc>
          <w:tcPr>
            <w:tcW w:w="709" w:type="dxa"/>
            <w:vAlign w:val="center"/>
          </w:tcPr>
          <w:p w14:paraId="4EC2BCBD" w14:textId="77777777" w:rsidR="00CD7DC5" w:rsidRPr="00A6519F" w:rsidRDefault="00CD7DC5" w:rsidP="00BE1059">
            <w:pPr>
              <w:jc w:val="center"/>
              <w:rPr>
                <w:rFonts w:ascii="Times New Roman" w:hAnsi="Times New Roman" w:cs="Times New Roman"/>
                <w:sz w:val="20"/>
                <w:szCs w:val="20"/>
              </w:rPr>
            </w:pPr>
          </w:p>
        </w:tc>
        <w:tc>
          <w:tcPr>
            <w:tcW w:w="708" w:type="dxa"/>
            <w:vAlign w:val="center"/>
          </w:tcPr>
          <w:p w14:paraId="1FCF883D" w14:textId="77777777" w:rsidR="00CD7DC5" w:rsidRPr="00A6519F" w:rsidRDefault="00CD7DC5" w:rsidP="00BE1059">
            <w:pPr>
              <w:jc w:val="center"/>
              <w:rPr>
                <w:rFonts w:ascii="Times New Roman" w:hAnsi="Times New Roman" w:cs="Times New Roman"/>
                <w:sz w:val="20"/>
                <w:szCs w:val="20"/>
              </w:rPr>
            </w:pPr>
          </w:p>
        </w:tc>
        <w:tc>
          <w:tcPr>
            <w:tcW w:w="1163" w:type="dxa"/>
            <w:vAlign w:val="center"/>
          </w:tcPr>
          <w:p w14:paraId="77AA3D03" w14:textId="77777777" w:rsidR="00CD7DC5" w:rsidRPr="00A6519F" w:rsidRDefault="00CD7DC5" w:rsidP="00BE1059">
            <w:pPr>
              <w:jc w:val="center"/>
              <w:rPr>
                <w:rFonts w:ascii="Times New Roman" w:hAnsi="Times New Roman" w:cs="Times New Roman"/>
                <w:sz w:val="20"/>
                <w:szCs w:val="20"/>
              </w:rPr>
            </w:pPr>
          </w:p>
        </w:tc>
      </w:tr>
    </w:tbl>
    <w:p w14:paraId="36FC5328" w14:textId="3BF2F379" w:rsidR="00CC182A" w:rsidRPr="00A6519F" w:rsidRDefault="00AF1E28" w:rsidP="00661815">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13.</w:t>
      </w:r>
      <w:r w:rsidR="00CC182A" w:rsidRPr="00A6519F">
        <w:rPr>
          <w:rFonts w:ascii="Times New Roman" w:hAnsi="Times New Roman" w:cs="Times New Roman"/>
          <w:sz w:val="24"/>
          <w:szCs w:val="24"/>
        </w:rPr>
        <w:t xml:space="preserve"> Investicijos</w:t>
      </w:r>
      <w:r w:rsidRPr="00A6519F">
        <w:rPr>
          <w:rFonts w:ascii="Times New Roman" w:hAnsi="Times New Roman" w:cs="Times New Roman"/>
          <w:sz w:val="24"/>
          <w:szCs w:val="24"/>
        </w:rPr>
        <w:t>, programos</w:t>
      </w:r>
    </w:p>
    <w:p w14:paraId="617DA2DF" w14:textId="53FCCCCE" w:rsidR="00E84E25" w:rsidRPr="00A6519F" w:rsidRDefault="00E84E25" w:rsidP="00661815">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Mokinių ugdymo kokybę lemia ne tik pastatų techninė būklė, bet ir tinkamai įrengta infrastruktūra</w:t>
      </w:r>
      <w:r w:rsidR="00126D17" w:rsidRPr="00A6519F">
        <w:rPr>
          <w:rFonts w:ascii="Times New Roman" w:hAnsi="Times New Roman" w:cs="Times New Roman"/>
          <w:sz w:val="24"/>
          <w:szCs w:val="24"/>
        </w:rPr>
        <w:t>:</w:t>
      </w:r>
      <w:r w:rsidRPr="00A6519F">
        <w:rPr>
          <w:rFonts w:ascii="Times New Roman" w:hAnsi="Times New Roman" w:cs="Times New Roman"/>
          <w:sz w:val="24"/>
          <w:szCs w:val="24"/>
        </w:rPr>
        <w:t xml:space="preserve"> kabinetai, laboratorijos, sporto salės, stadionai, aikštynai, bibliotekos, skaityklos.</w:t>
      </w:r>
    </w:p>
    <w:p w14:paraId="596CBA28" w14:textId="2BD2704E" w:rsidR="00CC182A" w:rsidRPr="00A6519F" w:rsidRDefault="00AE0B26" w:rsidP="00661815">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2024 m. kovo mėnesį</w:t>
      </w:r>
      <w:r w:rsidR="00CC182A" w:rsidRPr="00A6519F">
        <w:rPr>
          <w:rFonts w:ascii="Times New Roman" w:hAnsi="Times New Roman" w:cs="Times New Roman"/>
          <w:sz w:val="24"/>
          <w:szCs w:val="24"/>
        </w:rPr>
        <w:t xml:space="preserve"> Širvintų rajono savivaldybės 4 bendrojo ugdymo mokyklos pradėjo įgyvendinti „Tūkstantmečio mokyklų II“ </w:t>
      </w:r>
      <w:r w:rsidRPr="00A6519F">
        <w:rPr>
          <w:rFonts w:ascii="Times New Roman" w:hAnsi="Times New Roman" w:cs="Times New Roman"/>
          <w:sz w:val="24"/>
          <w:szCs w:val="24"/>
        </w:rPr>
        <w:t>programą</w:t>
      </w:r>
      <w:r w:rsidR="00CC182A" w:rsidRPr="00A6519F">
        <w:rPr>
          <w:rFonts w:ascii="Times New Roman" w:hAnsi="Times New Roman" w:cs="Times New Roman"/>
          <w:sz w:val="24"/>
          <w:szCs w:val="24"/>
        </w:rPr>
        <w:t xml:space="preserve"> (TŪM). Programoje dalyvauja Širvintų Lauryno Stuokos-Gucevičiaus gimnazija, Širvintų „Atžalyno“ progimnazija, Širvintų pradinė mokykla, </w:t>
      </w:r>
      <w:r w:rsidR="00CC182A" w:rsidRPr="00A6519F">
        <w:rPr>
          <w:rFonts w:ascii="Times New Roman" w:hAnsi="Times New Roman" w:cs="Times New Roman"/>
          <w:sz w:val="24"/>
          <w:szCs w:val="24"/>
        </w:rPr>
        <w:lastRenderedPageBreak/>
        <w:t xml:space="preserve">Širvintų r. Musninkų Alfonso Petrulio gimnazija. Širvintų r. Gelvonų gimnazija programoje nedalyvauja dėl per mažo mokinių skaičiaus (Programos sąlyga – ne mažiau </w:t>
      </w:r>
      <w:r w:rsidR="00034FA9" w:rsidRPr="00A6519F">
        <w:rPr>
          <w:rFonts w:ascii="Times New Roman" w:hAnsi="Times New Roman" w:cs="Times New Roman"/>
          <w:sz w:val="24"/>
          <w:szCs w:val="24"/>
        </w:rPr>
        <w:t>nei</w:t>
      </w:r>
      <w:r w:rsidR="00CC182A" w:rsidRPr="00A6519F">
        <w:rPr>
          <w:rFonts w:ascii="Times New Roman" w:hAnsi="Times New Roman" w:cs="Times New Roman"/>
          <w:sz w:val="24"/>
          <w:szCs w:val="24"/>
        </w:rPr>
        <w:t xml:space="preserve"> 200 mokinių mokykloje).</w:t>
      </w:r>
    </w:p>
    <w:p w14:paraId="0284E438" w14:textId="0C5D2892" w:rsidR="00CC182A" w:rsidRPr="00A6519F" w:rsidRDefault="007C1941" w:rsidP="00661815">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Tūkstantmečio mokyklų pr</w:t>
      </w:r>
      <w:r w:rsidR="00034FA9" w:rsidRPr="00A6519F">
        <w:rPr>
          <w:rFonts w:ascii="Times New Roman" w:hAnsi="Times New Roman" w:cs="Times New Roman"/>
          <w:sz w:val="24"/>
          <w:szCs w:val="24"/>
        </w:rPr>
        <w:t>ogramos</w:t>
      </w:r>
      <w:r w:rsidRPr="00A6519F">
        <w:rPr>
          <w:rFonts w:ascii="Times New Roman" w:hAnsi="Times New Roman" w:cs="Times New Roman"/>
          <w:sz w:val="24"/>
          <w:szCs w:val="24"/>
        </w:rPr>
        <w:t xml:space="preserve"> tikslas – kurti šiuolaikišką, </w:t>
      </w:r>
      <w:proofErr w:type="spellStart"/>
      <w:r w:rsidRPr="00A6519F">
        <w:rPr>
          <w:rFonts w:ascii="Times New Roman" w:hAnsi="Times New Roman" w:cs="Times New Roman"/>
          <w:sz w:val="24"/>
          <w:szCs w:val="24"/>
        </w:rPr>
        <w:t>inovatyvią</w:t>
      </w:r>
      <w:proofErr w:type="spellEnd"/>
      <w:r w:rsidRPr="00A6519F">
        <w:rPr>
          <w:rFonts w:ascii="Times New Roman" w:hAnsi="Times New Roman" w:cs="Times New Roman"/>
          <w:sz w:val="24"/>
          <w:szCs w:val="24"/>
        </w:rPr>
        <w:t xml:space="preserve"> ir bendradarbiavimą skatinančią ugdymo aplinką. Projekto įgyvendinimo metu mokyklose vyksta reikšmingi pokyčiai, prisidedantys prie dar geresnių darbo ir mokymosi sąlygų.</w:t>
      </w:r>
    </w:p>
    <w:p w14:paraId="2732C4FC" w14:textId="6ABCCE0B" w:rsidR="007C1941" w:rsidRPr="00A6519F" w:rsidRDefault="00A84815" w:rsidP="00661815">
      <w:pPr>
        <w:spacing w:after="0" w:line="240" w:lineRule="auto"/>
        <w:ind w:firstLine="851"/>
        <w:jc w:val="both"/>
        <w:rPr>
          <w:rFonts w:ascii="Times New Roman" w:hAnsi="Times New Roman" w:cs="Times New Roman"/>
          <w:sz w:val="24"/>
          <w:szCs w:val="24"/>
        </w:rPr>
      </w:pPr>
      <w:r>
        <w:rPr>
          <w:rFonts w:ascii="Times New Roman" w:hAnsi="Times New Roman" w:cs="Times New Roman"/>
          <w:b/>
          <w:bCs/>
          <w:sz w:val="24"/>
          <w:szCs w:val="24"/>
        </w:rPr>
        <w:t>Širvintų p</w:t>
      </w:r>
      <w:r w:rsidR="007C1941" w:rsidRPr="00A6519F">
        <w:rPr>
          <w:rFonts w:ascii="Times New Roman" w:hAnsi="Times New Roman" w:cs="Times New Roman"/>
          <w:b/>
          <w:bCs/>
          <w:sz w:val="24"/>
          <w:szCs w:val="24"/>
        </w:rPr>
        <w:t>radinė mokykla</w:t>
      </w:r>
      <w:r w:rsidR="007C1941" w:rsidRPr="00A6519F">
        <w:rPr>
          <w:rFonts w:ascii="Times New Roman" w:hAnsi="Times New Roman" w:cs="Times New Roman"/>
          <w:sz w:val="24"/>
          <w:szCs w:val="24"/>
        </w:rPr>
        <w:t xml:space="preserve">. Projekto lėšomis buvo atnaujintas </w:t>
      </w:r>
      <w:r w:rsidR="007C1941" w:rsidRPr="00A6519F">
        <w:rPr>
          <w:rFonts w:ascii="Times New Roman" w:hAnsi="Times New Roman" w:cs="Times New Roman"/>
          <w:bCs/>
          <w:sz w:val="24"/>
          <w:szCs w:val="24"/>
        </w:rPr>
        <w:t>logopedo kabinetas</w:t>
      </w:r>
      <w:r w:rsidR="007C1941" w:rsidRPr="00A6519F">
        <w:rPr>
          <w:rFonts w:ascii="Times New Roman" w:hAnsi="Times New Roman" w:cs="Times New Roman"/>
          <w:sz w:val="24"/>
          <w:szCs w:val="24"/>
        </w:rPr>
        <w:t xml:space="preserve">, kurio įrengimui skirta 10 269,34 </w:t>
      </w:r>
      <w:proofErr w:type="spellStart"/>
      <w:r w:rsidR="007C1941" w:rsidRPr="00A6519F">
        <w:rPr>
          <w:rFonts w:ascii="Times New Roman" w:hAnsi="Times New Roman" w:cs="Times New Roman"/>
          <w:sz w:val="24"/>
          <w:szCs w:val="24"/>
        </w:rPr>
        <w:t>Eur</w:t>
      </w:r>
      <w:proofErr w:type="spellEnd"/>
      <w:r w:rsidR="007C1941" w:rsidRPr="00A6519F">
        <w:rPr>
          <w:rFonts w:ascii="Times New Roman" w:hAnsi="Times New Roman" w:cs="Times New Roman"/>
          <w:sz w:val="24"/>
          <w:szCs w:val="24"/>
        </w:rPr>
        <w:t xml:space="preserve">. Renovuota erdvė tapo jauki, saugi ir pritaikyta individualiam bei grupiniam darbui su mokiniais. Kabinete įsigytas kompiuteris ir interaktyvi lenta suteikia galimybę taikyti šiuolaikines, skaitmeninėmis priemonėmis grįstas ugdymo metodikas. </w:t>
      </w:r>
      <w:r w:rsidR="003A6D72" w:rsidRPr="00A6519F">
        <w:rPr>
          <w:rFonts w:ascii="Times New Roman" w:hAnsi="Times New Roman" w:cs="Times New Roman"/>
          <w:sz w:val="24"/>
          <w:szCs w:val="24"/>
        </w:rPr>
        <w:t>Taip pat nupirkti 8 vienviečiai suolai, 2 minkštasuoliai, spintos bei lentynos, užtikrinantys patogų darbą ir tvarkingą mokymo priemonių laikymą.</w:t>
      </w:r>
      <w:r w:rsidR="00A173F2" w:rsidRPr="00A6519F">
        <w:rPr>
          <w:rFonts w:ascii="Times New Roman" w:hAnsi="Times New Roman" w:cs="Times New Roman"/>
          <w:sz w:val="24"/>
          <w:szCs w:val="24"/>
        </w:rPr>
        <w:t xml:space="preserve"> </w:t>
      </w:r>
      <w:r w:rsidR="00A173F2" w:rsidRPr="00A6519F">
        <w:rPr>
          <w:rFonts w:ascii="Times New Roman" w:hAnsi="Times New Roman" w:cs="Times New Roman"/>
          <w:bCs/>
          <w:sz w:val="24"/>
          <w:szCs w:val="24"/>
        </w:rPr>
        <w:t>Specialiojo pedagogo kabinetas</w:t>
      </w:r>
      <w:r w:rsidR="00A173F2" w:rsidRPr="00A6519F">
        <w:rPr>
          <w:rFonts w:ascii="Times New Roman" w:hAnsi="Times New Roman" w:cs="Times New Roman"/>
          <w:sz w:val="24"/>
          <w:szCs w:val="24"/>
        </w:rPr>
        <w:t xml:space="preserve">. Jo remontui bei reikalingų priemonių įsigijimui skirta 15 753,81 </w:t>
      </w:r>
      <w:proofErr w:type="spellStart"/>
      <w:r w:rsidR="00A173F2" w:rsidRPr="00A6519F">
        <w:rPr>
          <w:rFonts w:ascii="Times New Roman" w:hAnsi="Times New Roman" w:cs="Times New Roman"/>
          <w:sz w:val="24"/>
          <w:szCs w:val="24"/>
        </w:rPr>
        <w:t>Eur</w:t>
      </w:r>
      <w:proofErr w:type="spellEnd"/>
      <w:r w:rsidR="00A173F2" w:rsidRPr="00A6519F">
        <w:rPr>
          <w:rFonts w:ascii="Times New Roman" w:hAnsi="Times New Roman" w:cs="Times New Roman"/>
          <w:sz w:val="24"/>
          <w:szCs w:val="24"/>
        </w:rPr>
        <w:t xml:space="preserve">. Atlikus atnaujinimo darbus, sukurta šiuolaikiška, funkcionali ir jauki erdvė, pritaikyta individualiam bei grupiniam darbui su mokiniais. Kabinete įsigytas kompiuteris ir interaktyvi lenta suteikia galimybę taikyti </w:t>
      </w:r>
      <w:proofErr w:type="spellStart"/>
      <w:r w:rsidR="00A173F2" w:rsidRPr="00A6519F">
        <w:rPr>
          <w:rFonts w:ascii="Times New Roman" w:hAnsi="Times New Roman" w:cs="Times New Roman"/>
          <w:sz w:val="24"/>
          <w:szCs w:val="24"/>
        </w:rPr>
        <w:t>inovatyvius</w:t>
      </w:r>
      <w:proofErr w:type="spellEnd"/>
      <w:r w:rsidR="00A173F2" w:rsidRPr="00A6519F">
        <w:rPr>
          <w:rFonts w:ascii="Times New Roman" w:hAnsi="Times New Roman" w:cs="Times New Roman"/>
          <w:sz w:val="24"/>
          <w:szCs w:val="24"/>
        </w:rPr>
        <w:t>, mokinius įtraukiančius ugdymo metodus. Taip pat nupirkti 8 vienviečiai suolai, 2 minkštasuoliai, spintos bei lentynos, užtikrinančios patogią, tvarkingą ir mokymuisi palankią aplinką.</w:t>
      </w:r>
      <w:r w:rsidR="00A432FE" w:rsidRPr="00A6519F">
        <w:rPr>
          <w:rFonts w:ascii="Times New Roman" w:hAnsi="Times New Roman" w:cs="Times New Roman"/>
          <w:sz w:val="24"/>
          <w:szCs w:val="24"/>
        </w:rPr>
        <w:t xml:space="preserve"> Erdvėje pastatyti 8 suolai, 19 naujų kėdžių, minkštasuoliai, spintos, įrengta interaktyvi lenta</w:t>
      </w:r>
      <w:r w:rsidR="00661815" w:rsidRPr="00A6519F">
        <w:rPr>
          <w:rFonts w:ascii="Times New Roman" w:hAnsi="Times New Roman" w:cs="Times New Roman"/>
          <w:sz w:val="24"/>
          <w:szCs w:val="24"/>
        </w:rPr>
        <w:t>.</w:t>
      </w:r>
    </w:p>
    <w:p w14:paraId="0E8E8315" w14:textId="09E15653" w:rsidR="004D2EA4" w:rsidRPr="00A6519F" w:rsidRDefault="004D2EA4" w:rsidP="00661815">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Ypatingas dėmesys skirtas </w:t>
      </w:r>
      <w:r w:rsidRPr="00A6519F">
        <w:rPr>
          <w:rFonts w:ascii="Times New Roman" w:hAnsi="Times New Roman" w:cs="Times New Roman"/>
          <w:bCs/>
          <w:sz w:val="24"/>
          <w:szCs w:val="24"/>
        </w:rPr>
        <w:t>bibliotekos erdvės modernizavimui</w:t>
      </w:r>
      <w:r w:rsidRPr="00A6519F">
        <w:rPr>
          <w:rFonts w:ascii="Times New Roman" w:hAnsi="Times New Roman" w:cs="Times New Roman"/>
          <w:sz w:val="24"/>
          <w:szCs w:val="24"/>
        </w:rPr>
        <w:t xml:space="preserve">. Šiam atnaujinimui buvo skirta 33 129,11 </w:t>
      </w:r>
      <w:proofErr w:type="spellStart"/>
      <w:r w:rsidRPr="00A6519F">
        <w:rPr>
          <w:rFonts w:ascii="Times New Roman" w:hAnsi="Times New Roman" w:cs="Times New Roman"/>
          <w:sz w:val="24"/>
          <w:szCs w:val="24"/>
        </w:rPr>
        <w:t>Eur</w:t>
      </w:r>
      <w:proofErr w:type="spellEnd"/>
      <w:r w:rsidRPr="00A6519F">
        <w:rPr>
          <w:rFonts w:ascii="Times New Roman" w:hAnsi="Times New Roman" w:cs="Times New Roman"/>
          <w:sz w:val="24"/>
          <w:szCs w:val="24"/>
        </w:rPr>
        <w:t>. Atnaujintoje bibliotekoje modernizuota kompiuterių bazė, papildomai įsigyti 5 nauji kompiuteriai, sudarant dar geresnes sąlygas informacijos paieškai, projektiniams darbams bei savarankiškam mokymuisi</w:t>
      </w:r>
      <w:r w:rsidR="00A432FE" w:rsidRPr="00A6519F">
        <w:rPr>
          <w:rFonts w:ascii="Times New Roman" w:hAnsi="Times New Roman" w:cs="Times New Roman"/>
          <w:sz w:val="24"/>
          <w:szCs w:val="24"/>
        </w:rPr>
        <w:t xml:space="preserve"> – visa tai leidžia biblioteką paversti ne tik knygų namais, bet ir šiuolaikiška mokymosi, bendravimo bei kūrybos erdve.</w:t>
      </w:r>
    </w:p>
    <w:p w14:paraId="39ECD7F7" w14:textId="683975AD" w:rsidR="00D5118A" w:rsidRPr="00A6519F" w:rsidRDefault="00A357F7" w:rsidP="002B6E3F">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bCs/>
          <w:sz w:val="24"/>
          <w:szCs w:val="24"/>
        </w:rPr>
        <w:t>Kompiuterių klasės įrengimas</w:t>
      </w:r>
      <w:r w:rsidRPr="00A6519F">
        <w:rPr>
          <w:rFonts w:ascii="Times New Roman" w:hAnsi="Times New Roman" w:cs="Times New Roman"/>
          <w:sz w:val="24"/>
          <w:szCs w:val="24"/>
        </w:rPr>
        <w:t xml:space="preserve">. Šiam tikslui buvo skirta 19 428,41 </w:t>
      </w:r>
      <w:proofErr w:type="spellStart"/>
      <w:r w:rsidRPr="00A6519F">
        <w:rPr>
          <w:rFonts w:ascii="Times New Roman" w:hAnsi="Times New Roman" w:cs="Times New Roman"/>
          <w:sz w:val="24"/>
          <w:szCs w:val="24"/>
        </w:rPr>
        <w:t>Eur</w:t>
      </w:r>
      <w:proofErr w:type="spellEnd"/>
      <w:r w:rsidRPr="00A6519F">
        <w:rPr>
          <w:rFonts w:ascii="Times New Roman" w:hAnsi="Times New Roman" w:cs="Times New Roman"/>
          <w:sz w:val="24"/>
          <w:szCs w:val="24"/>
        </w:rPr>
        <w:t>. Įgyvendinant projektą, buvo renovuotas IKT kabinetas, sudarant modernią, ergonomišką ir mokymuisi palankią erdv</w:t>
      </w:r>
      <w:r w:rsidR="00116417" w:rsidRPr="00A6519F">
        <w:rPr>
          <w:rFonts w:ascii="Times New Roman" w:hAnsi="Times New Roman" w:cs="Times New Roman"/>
          <w:sz w:val="24"/>
          <w:szCs w:val="24"/>
        </w:rPr>
        <w:t>ę</w:t>
      </w:r>
      <w:r w:rsidRPr="00A6519F">
        <w:rPr>
          <w:rFonts w:ascii="Times New Roman" w:hAnsi="Times New Roman" w:cs="Times New Roman"/>
          <w:sz w:val="24"/>
          <w:szCs w:val="24"/>
        </w:rPr>
        <w:t>. Atnaujintoje klasėje įrengta</w:t>
      </w:r>
      <w:r w:rsidR="00842AE6" w:rsidRPr="00A6519F">
        <w:rPr>
          <w:rFonts w:ascii="Times New Roman" w:hAnsi="Times New Roman" w:cs="Times New Roman"/>
          <w:sz w:val="24"/>
          <w:szCs w:val="24"/>
        </w:rPr>
        <w:t xml:space="preserve"> interaktyvi lenta, leidžianti pamokas paversti dar </w:t>
      </w:r>
      <w:proofErr w:type="spellStart"/>
      <w:r w:rsidR="00842AE6" w:rsidRPr="00A6519F">
        <w:rPr>
          <w:rFonts w:ascii="Times New Roman" w:hAnsi="Times New Roman" w:cs="Times New Roman"/>
          <w:sz w:val="24"/>
          <w:szCs w:val="24"/>
        </w:rPr>
        <w:t>įtraukesnėmis</w:t>
      </w:r>
      <w:proofErr w:type="spellEnd"/>
      <w:r w:rsidR="00842AE6" w:rsidRPr="00A6519F">
        <w:rPr>
          <w:rFonts w:ascii="Times New Roman" w:hAnsi="Times New Roman" w:cs="Times New Roman"/>
          <w:sz w:val="24"/>
          <w:szCs w:val="24"/>
        </w:rPr>
        <w:t xml:space="preserve"> ir dinamiškesnėmis. Taip pat nupirktos</w:t>
      </w:r>
      <w:r w:rsidRPr="00A6519F">
        <w:rPr>
          <w:rFonts w:ascii="Times New Roman" w:hAnsi="Times New Roman" w:cs="Times New Roman"/>
          <w:sz w:val="24"/>
          <w:szCs w:val="24"/>
        </w:rPr>
        <w:t xml:space="preserve"> </w:t>
      </w:r>
      <w:r w:rsidR="00842AE6" w:rsidRPr="00A6519F">
        <w:rPr>
          <w:rFonts w:ascii="Times New Roman" w:hAnsi="Times New Roman" w:cs="Times New Roman"/>
          <w:sz w:val="24"/>
          <w:szCs w:val="24"/>
        </w:rPr>
        <w:t>4 spintos mokymo priemonėms laikyti, 5 kompiuteriai, 5 vienviečiai suolai bei kompiuterių įkrovimo spinta, užtikrinanti saugų ir patogų įrangos naudojimą.</w:t>
      </w:r>
    </w:p>
    <w:p w14:paraId="6CDFE4AC" w14:textId="7F646D72" w:rsidR="00842AE6" w:rsidRPr="00A6519F" w:rsidRDefault="00842AE6" w:rsidP="00604D73">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Projekto metu atnaujinta ir </w:t>
      </w:r>
      <w:r w:rsidRPr="00A6519F">
        <w:rPr>
          <w:rFonts w:ascii="Times New Roman" w:hAnsi="Times New Roman" w:cs="Times New Roman"/>
          <w:bCs/>
          <w:sz w:val="24"/>
          <w:szCs w:val="24"/>
        </w:rPr>
        <w:t>mokyklos laboratorija</w:t>
      </w:r>
      <w:r w:rsidRPr="00A6519F">
        <w:rPr>
          <w:rFonts w:ascii="Times New Roman" w:hAnsi="Times New Roman" w:cs="Times New Roman"/>
          <w:sz w:val="24"/>
          <w:szCs w:val="24"/>
        </w:rPr>
        <w:t>. Buvo renovuotas kabinetas, sukurt</w:t>
      </w:r>
      <w:r w:rsidR="00116417" w:rsidRPr="00A6519F">
        <w:rPr>
          <w:rFonts w:ascii="Times New Roman" w:hAnsi="Times New Roman" w:cs="Times New Roman"/>
          <w:sz w:val="24"/>
          <w:szCs w:val="24"/>
        </w:rPr>
        <w:t>a</w:t>
      </w:r>
      <w:r w:rsidRPr="00A6519F">
        <w:rPr>
          <w:rFonts w:ascii="Times New Roman" w:hAnsi="Times New Roman" w:cs="Times New Roman"/>
          <w:sz w:val="24"/>
          <w:szCs w:val="24"/>
        </w:rPr>
        <w:t xml:space="preserve"> saugi ir patraukli erdv</w:t>
      </w:r>
      <w:r w:rsidR="00116417" w:rsidRPr="00A6519F">
        <w:rPr>
          <w:rFonts w:ascii="Times New Roman" w:hAnsi="Times New Roman" w:cs="Times New Roman"/>
          <w:sz w:val="24"/>
          <w:szCs w:val="24"/>
        </w:rPr>
        <w:t>ė</w:t>
      </w:r>
      <w:r w:rsidRPr="00A6519F">
        <w:rPr>
          <w:rFonts w:ascii="Times New Roman" w:hAnsi="Times New Roman" w:cs="Times New Roman"/>
          <w:sz w:val="24"/>
          <w:szCs w:val="24"/>
        </w:rPr>
        <w:t xml:space="preserve"> praktiniams bei </w:t>
      </w:r>
      <w:proofErr w:type="spellStart"/>
      <w:r w:rsidRPr="00A6519F">
        <w:rPr>
          <w:rFonts w:ascii="Times New Roman" w:hAnsi="Times New Roman" w:cs="Times New Roman"/>
          <w:sz w:val="24"/>
          <w:szCs w:val="24"/>
        </w:rPr>
        <w:t>patyriminiams</w:t>
      </w:r>
      <w:proofErr w:type="spellEnd"/>
      <w:r w:rsidRPr="00A6519F">
        <w:rPr>
          <w:rFonts w:ascii="Times New Roman" w:hAnsi="Times New Roman" w:cs="Times New Roman"/>
          <w:sz w:val="24"/>
          <w:szCs w:val="24"/>
        </w:rPr>
        <w:t xml:space="preserve"> </w:t>
      </w:r>
      <w:proofErr w:type="spellStart"/>
      <w:r w:rsidRPr="00A6519F">
        <w:rPr>
          <w:rFonts w:ascii="Times New Roman" w:hAnsi="Times New Roman" w:cs="Times New Roman"/>
          <w:sz w:val="24"/>
          <w:szCs w:val="24"/>
        </w:rPr>
        <w:t>užsiėmimams</w:t>
      </w:r>
      <w:proofErr w:type="spellEnd"/>
      <w:r w:rsidRPr="00A6519F">
        <w:rPr>
          <w:rFonts w:ascii="Times New Roman" w:hAnsi="Times New Roman" w:cs="Times New Roman"/>
          <w:sz w:val="24"/>
          <w:szCs w:val="24"/>
        </w:rPr>
        <w:t>. Laboratorijoje įrengtos 4 naujos spintos priemonėms laikyti, įsigyti 5 kompiuteriai, interaktyvi lenta bei 14 mokinių suol</w:t>
      </w:r>
      <w:r w:rsidR="00116417" w:rsidRPr="00A6519F">
        <w:rPr>
          <w:rFonts w:ascii="Times New Roman" w:hAnsi="Times New Roman" w:cs="Times New Roman"/>
          <w:sz w:val="24"/>
          <w:szCs w:val="24"/>
        </w:rPr>
        <w:t>ų</w:t>
      </w:r>
      <w:r w:rsidRPr="00A6519F">
        <w:rPr>
          <w:rFonts w:ascii="Times New Roman" w:hAnsi="Times New Roman" w:cs="Times New Roman"/>
          <w:sz w:val="24"/>
          <w:szCs w:val="24"/>
        </w:rPr>
        <w:t xml:space="preserve">. Šios investicijos suteikia galimybę organizuoti šiuolaikiškas, </w:t>
      </w:r>
      <w:proofErr w:type="spellStart"/>
      <w:r w:rsidRPr="00A6519F">
        <w:rPr>
          <w:rFonts w:ascii="Times New Roman" w:hAnsi="Times New Roman" w:cs="Times New Roman"/>
          <w:sz w:val="24"/>
          <w:szCs w:val="24"/>
        </w:rPr>
        <w:t>įtraukias</w:t>
      </w:r>
      <w:proofErr w:type="spellEnd"/>
      <w:r w:rsidRPr="00A6519F">
        <w:rPr>
          <w:rFonts w:ascii="Times New Roman" w:hAnsi="Times New Roman" w:cs="Times New Roman"/>
          <w:sz w:val="24"/>
          <w:szCs w:val="24"/>
        </w:rPr>
        <w:t xml:space="preserve"> pamokas, skatinti mokinių smalsumą, tyrinėjimą ir kūrybiškumą. Laboratorijos patalpai ir priemonėms buvo skirta 32</w:t>
      </w:r>
      <w:r w:rsidR="00127558" w:rsidRPr="00A6519F">
        <w:rPr>
          <w:rFonts w:ascii="Times New Roman" w:hAnsi="Times New Roman" w:cs="Times New Roman"/>
          <w:sz w:val="24"/>
          <w:szCs w:val="24"/>
        </w:rPr>
        <w:t> </w:t>
      </w:r>
      <w:r w:rsidRPr="00A6519F">
        <w:rPr>
          <w:rFonts w:ascii="Times New Roman" w:hAnsi="Times New Roman" w:cs="Times New Roman"/>
          <w:sz w:val="24"/>
          <w:szCs w:val="24"/>
        </w:rPr>
        <w:t>929</w:t>
      </w:r>
      <w:r w:rsidR="00127558" w:rsidRPr="00A6519F">
        <w:rPr>
          <w:rFonts w:ascii="Times New Roman" w:hAnsi="Times New Roman" w:cs="Times New Roman"/>
          <w:sz w:val="24"/>
          <w:szCs w:val="24"/>
        </w:rPr>
        <w:t xml:space="preserve">,60 </w:t>
      </w:r>
      <w:proofErr w:type="spellStart"/>
      <w:r w:rsidR="00127558" w:rsidRPr="00A6519F">
        <w:rPr>
          <w:rFonts w:ascii="Times New Roman" w:hAnsi="Times New Roman" w:cs="Times New Roman"/>
          <w:sz w:val="24"/>
          <w:szCs w:val="24"/>
        </w:rPr>
        <w:t>Eur</w:t>
      </w:r>
      <w:proofErr w:type="spellEnd"/>
      <w:r w:rsidR="00127558" w:rsidRPr="00A6519F">
        <w:rPr>
          <w:rFonts w:ascii="Times New Roman" w:hAnsi="Times New Roman" w:cs="Times New Roman"/>
          <w:sz w:val="24"/>
          <w:szCs w:val="24"/>
        </w:rPr>
        <w:t>.</w:t>
      </w:r>
    </w:p>
    <w:p w14:paraId="042C771B" w14:textId="44274DF6" w:rsidR="003E7B33" w:rsidRPr="00A6519F" w:rsidRDefault="003E7B33" w:rsidP="002B6E3F">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bCs/>
          <w:sz w:val="24"/>
          <w:szCs w:val="24"/>
        </w:rPr>
        <w:t>Modernizuotas mokytojų kambarys</w:t>
      </w:r>
      <w:r w:rsidRPr="00A6519F">
        <w:rPr>
          <w:rFonts w:ascii="Times New Roman" w:hAnsi="Times New Roman" w:cs="Times New Roman"/>
          <w:sz w:val="24"/>
          <w:szCs w:val="24"/>
        </w:rPr>
        <w:t>. Atnaujint</w:t>
      </w:r>
      <w:r w:rsidR="00F82225" w:rsidRPr="00A6519F">
        <w:rPr>
          <w:rFonts w:ascii="Times New Roman" w:hAnsi="Times New Roman" w:cs="Times New Roman"/>
          <w:sz w:val="24"/>
          <w:szCs w:val="24"/>
        </w:rPr>
        <w:t>a</w:t>
      </w:r>
      <w:r w:rsidRPr="00A6519F">
        <w:rPr>
          <w:rFonts w:ascii="Times New Roman" w:hAnsi="Times New Roman" w:cs="Times New Roman"/>
          <w:sz w:val="24"/>
          <w:szCs w:val="24"/>
        </w:rPr>
        <w:t xml:space="preserve"> erdvė tapo jauki,</w:t>
      </w:r>
      <w:r w:rsidR="00F82225" w:rsidRPr="00A6519F">
        <w:rPr>
          <w:rFonts w:ascii="Times New Roman" w:hAnsi="Times New Roman" w:cs="Times New Roman"/>
          <w:sz w:val="24"/>
          <w:szCs w:val="24"/>
        </w:rPr>
        <w:t xml:space="preserve"> funkcionali ir pritaikyta tiek kasdieniam darbui, tiek komandiniams susitikimams. Investicijos leido sukurti šviesią, estetišką ir patogią aplinką, kurioje pedagogai gali produktyviai dirbti, bendradarbiauti ir dalintis gerąja patirtimi. Projekto lėšomis taip pat įsigyta kompiuterių saugojimo spinta, užtikrinanti saugų ir tvarkingą įrangos laikymą, išmanusis ekranas, praturtinantis susirinkimus ir metodines veiklas šiuolaikinėmis technologijomis.</w:t>
      </w:r>
    </w:p>
    <w:p w14:paraId="3DEA3528" w14:textId="48799286" w:rsidR="00262942" w:rsidRPr="00A6519F" w:rsidRDefault="0089700B" w:rsidP="002B6E3F">
      <w:pPr>
        <w:spacing w:after="0" w:line="240" w:lineRule="auto"/>
        <w:ind w:firstLine="851"/>
        <w:jc w:val="both"/>
        <w:rPr>
          <w:rFonts w:ascii="Times New Roman" w:hAnsi="Times New Roman" w:cs="Times New Roman"/>
          <w:sz w:val="24"/>
          <w:szCs w:val="24"/>
        </w:rPr>
      </w:pPr>
      <w:r>
        <w:rPr>
          <w:rFonts w:ascii="Times New Roman" w:hAnsi="Times New Roman" w:cs="Times New Roman"/>
          <w:b/>
          <w:bCs/>
          <w:sz w:val="24"/>
          <w:szCs w:val="24"/>
        </w:rPr>
        <w:t xml:space="preserve">Širvintų </w:t>
      </w:r>
      <w:r w:rsidR="00262942" w:rsidRPr="00A6519F">
        <w:rPr>
          <w:rFonts w:ascii="Times New Roman" w:hAnsi="Times New Roman" w:cs="Times New Roman"/>
          <w:b/>
          <w:bCs/>
          <w:sz w:val="24"/>
          <w:szCs w:val="24"/>
        </w:rPr>
        <w:t xml:space="preserve">„Atžalyno“ progimnazija. </w:t>
      </w:r>
      <w:r w:rsidR="00262942" w:rsidRPr="00A6519F">
        <w:rPr>
          <w:rFonts w:ascii="Times New Roman" w:hAnsi="Times New Roman" w:cs="Times New Roman"/>
          <w:sz w:val="24"/>
          <w:szCs w:val="24"/>
        </w:rPr>
        <w:t>Progimnazijoje prasi</w:t>
      </w:r>
      <w:r w:rsidR="00400A6A" w:rsidRPr="00A6519F">
        <w:rPr>
          <w:rFonts w:ascii="Times New Roman" w:hAnsi="Times New Roman" w:cs="Times New Roman"/>
          <w:sz w:val="24"/>
          <w:szCs w:val="24"/>
        </w:rPr>
        <w:t>d</w:t>
      </w:r>
      <w:r w:rsidR="00262942" w:rsidRPr="00A6519F">
        <w:rPr>
          <w:rFonts w:ascii="Times New Roman" w:hAnsi="Times New Roman" w:cs="Times New Roman"/>
          <w:sz w:val="24"/>
          <w:szCs w:val="24"/>
        </w:rPr>
        <w:t>ėjo reikšmingi pokyčiai</w:t>
      </w:r>
      <w:r w:rsidR="00400A6A" w:rsidRPr="00A6519F">
        <w:rPr>
          <w:rFonts w:ascii="Times New Roman" w:hAnsi="Times New Roman" w:cs="Times New Roman"/>
          <w:sz w:val="24"/>
          <w:szCs w:val="24"/>
        </w:rPr>
        <w:t>:</w:t>
      </w:r>
      <w:r w:rsidR="00262942" w:rsidRPr="00A6519F">
        <w:rPr>
          <w:rFonts w:ascii="Times New Roman" w:hAnsi="Times New Roman" w:cs="Times New Roman"/>
          <w:sz w:val="24"/>
          <w:szCs w:val="24"/>
        </w:rPr>
        <w:t xml:space="preserve"> numatyti</w:t>
      </w:r>
      <w:r w:rsidR="004F3E31" w:rsidRPr="00A6519F">
        <w:rPr>
          <w:rFonts w:ascii="Times New Roman" w:hAnsi="Times New Roman" w:cs="Times New Roman"/>
          <w:sz w:val="24"/>
          <w:szCs w:val="24"/>
        </w:rPr>
        <w:t xml:space="preserve"> </w:t>
      </w:r>
      <w:r w:rsidR="00262942" w:rsidRPr="00A6519F">
        <w:rPr>
          <w:rFonts w:ascii="Times New Roman" w:hAnsi="Times New Roman" w:cs="Times New Roman"/>
          <w:sz w:val="24"/>
          <w:szCs w:val="24"/>
        </w:rPr>
        <w:t xml:space="preserve">mokyklos infrastruktūros atnaujinimai ir svarbiausių erdvių įrengimai, pakeitimai. Progimnazijoje įrengtos </w:t>
      </w:r>
      <w:r w:rsidR="00262942" w:rsidRPr="00A6519F">
        <w:rPr>
          <w:rFonts w:ascii="Times New Roman" w:hAnsi="Times New Roman" w:cs="Times New Roman"/>
          <w:bCs/>
          <w:sz w:val="24"/>
          <w:szCs w:val="24"/>
        </w:rPr>
        <w:t>trys laboratorijos</w:t>
      </w:r>
      <w:r w:rsidR="00262942" w:rsidRPr="00A6519F">
        <w:rPr>
          <w:rFonts w:ascii="Times New Roman" w:hAnsi="Times New Roman" w:cs="Times New Roman"/>
          <w:sz w:val="24"/>
          <w:szCs w:val="24"/>
        </w:rPr>
        <w:t>: pažangių technologijų, foto</w:t>
      </w:r>
      <w:r w:rsidR="00ED4B30">
        <w:rPr>
          <w:rFonts w:ascii="Times New Roman" w:hAnsi="Times New Roman" w:cs="Times New Roman"/>
          <w:sz w:val="24"/>
          <w:szCs w:val="24"/>
        </w:rPr>
        <w:t>grafijos ir vaizdo,</w:t>
      </w:r>
      <w:r w:rsidR="00400A6A" w:rsidRPr="00A6519F">
        <w:rPr>
          <w:rFonts w:ascii="Times New Roman" w:hAnsi="Times New Roman" w:cs="Times New Roman"/>
          <w:sz w:val="24"/>
          <w:szCs w:val="24"/>
        </w:rPr>
        <w:t xml:space="preserve"> </w:t>
      </w:r>
      <w:r w:rsidR="00262942" w:rsidRPr="00A6519F">
        <w:rPr>
          <w:rFonts w:ascii="Times New Roman" w:hAnsi="Times New Roman" w:cs="Times New Roman"/>
          <w:sz w:val="24"/>
          <w:szCs w:val="24"/>
        </w:rPr>
        <w:t>menų. Pažangių technologijų laboratorija aprūpinta lazerinėmis graviravimo staklėmis</w:t>
      </w:r>
      <w:r w:rsidR="00400A6A" w:rsidRPr="00A6519F">
        <w:rPr>
          <w:rFonts w:ascii="Times New Roman" w:hAnsi="Times New Roman" w:cs="Times New Roman"/>
          <w:sz w:val="24"/>
          <w:szCs w:val="24"/>
        </w:rPr>
        <w:t>,</w:t>
      </w:r>
      <w:r w:rsidR="00262942" w:rsidRPr="00A6519F">
        <w:rPr>
          <w:rFonts w:ascii="Times New Roman" w:hAnsi="Times New Roman" w:cs="Times New Roman"/>
          <w:sz w:val="24"/>
          <w:szCs w:val="24"/>
        </w:rPr>
        <w:t xml:space="preserve"> 3D spausdintuvu, </w:t>
      </w:r>
      <w:proofErr w:type="spellStart"/>
      <w:r w:rsidR="00262942" w:rsidRPr="00A6519F">
        <w:rPr>
          <w:rFonts w:ascii="Times New Roman" w:hAnsi="Times New Roman" w:cs="Times New Roman"/>
          <w:sz w:val="24"/>
          <w:szCs w:val="24"/>
        </w:rPr>
        <w:t>robotikos</w:t>
      </w:r>
      <w:proofErr w:type="spellEnd"/>
      <w:r w:rsidR="00262942" w:rsidRPr="00A6519F">
        <w:rPr>
          <w:rFonts w:ascii="Times New Roman" w:hAnsi="Times New Roman" w:cs="Times New Roman"/>
          <w:sz w:val="24"/>
          <w:szCs w:val="24"/>
        </w:rPr>
        <w:t xml:space="preserve"> rinkiniais, mini robotukais eksperimentiniais rinkiniais </w:t>
      </w:r>
      <w:proofErr w:type="spellStart"/>
      <w:r w:rsidR="00262942" w:rsidRPr="00A6519F">
        <w:rPr>
          <w:rFonts w:ascii="Times New Roman" w:hAnsi="Times New Roman" w:cs="Times New Roman"/>
          <w:sz w:val="24"/>
          <w:szCs w:val="24"/>
        </w:rPr>
        <w:t>robotikos</w:t>
      </w:r>
      <w:proofErr w:type="spellEnd"/>
      <w:r w:rsidR="00262942" w:rsidRPr="00A6519F">
        <w:rPr>
          <w:rFonts w:ascii="Times New Roman" w:hAnsi="Times New Roman" w:cs="Times New Roman"/>
          <w:sz w:val="24"/>
          <w:szCs w:val="24"/>
        </w:rPr>
        <w:t xml:space="preserve"> </w:t>
      </w:r>
      <w:proofErr w:type="spellStart"/>
      <w:r w:rsidR="00262942" w:rsidRPr="00A6519F">
        <w:rPr>
          <w:rFonts w:ascii="Times New Roman" w:hAnsi="Times New Roman" w:cs="Times New Roman"/>
          <w:sz w:val="24"/>
          <w:szCs w:val="24"/>
        </w:rPr>
        <w:t>užsiėmimams</w:t>
      </w:r>
      <w:proofErr w:type="spellEnd"/>
      <w:r w:rsidR="00262942" w:rsidRPr="00A6519F">
        <w:rPr>
          <w:rFonts w:ascii="Times New Roman" w:hAnsi="Times New Roman" w:cs="Times New Roman"/>
          <w:sz w:val="24"/>
          <w:szCs w:val="24"/>
        </w:rPr>
        <w:t>; įsigyta foto</w:t>
      </w:r>
      <w:r w:rsidR="00293CBA">
        <w:rPr>
          <w:rFonts w:ascii="Times New Roman" w:hAnsi="Times New Roman" w:cs="Times New Roman"/>
          <w:sz w:val="24"/>
          <w:szCs w:val="24"/>
        </w:rPr>
        <w:t xml:space="preserve"> ir </w:t>
      </w:r>
      <w:proofErr w:type="spellStart"/>
      <w:r w:rsidR="00262942" w:rsidRPr="00A6519F">
        <w:rPr>
          <w:rFonts w:ascii="Times New Roman" w:hAnsi="Times New Roman" w:cs="Times New Roman"/>
          <w:sz w:val="24"/>
          <w:szCs w:val="24"/>
        </w:rPr>
        <w:t>video</w:t>
      </w:r>
      <w:proofErr w:type="spellEnd"/>
      <w:r w:rsidR="00262942" w:rsidRPr="00A6519F">
        <w:rPr>
          <w:rFonts w:ascii="Times New Roman" w:hAnsi="Times New Roman" w:cs="Times New Roman"/>
          <w:sz w:val="24"/>
          <w:szCs w:val="24"/>
        </w:rPr>
        <w:t xml:space="preserve"> laboratorijai reikalinga įranga; menų laboratorija aprūpinta džiovinimo spinta, mokinių spintelėmis</w:t>
      </w:r>
      <w:r w:rsidR="00293CBA">
        <w:rPr>
          <w:rFonts w:ascii="Times New Roman" w:hAnsi="Times New Roman" w:cs="Times New Roman"/>
          <w:sz w:val="24"/>
          <w:szCs w:val="24"/>
        </w:rPr>
        <w:t>,</w:t>
      </w:r>
      <w:r w:rsidR="00262942" w:rsidRPr="00A6519F">
        <w:rPr>
          <w:rFonts w:ascii="Times New Roman" w:hAnsi="Times New Roman" w:cs="Times New Roman"/>
          <w:sz w:val="24"/>
          <w:szCs w:val="24"/>
        </w:rPr>
        <w:t xml:space="preserve"> stalais</w:t>
      </w:r>
      <w:r w:rsidR="00400A6A" w:rsidRPr="00A6519F">
        <w:rPr>
          <w:rFonts w:ascii="Times New Roman" w:hAnsi="Times New Roman" w:cs="Times New Roman"/>
          <w:sz w:val="24"/>
          <w:szCs w:val="24"/>
        </w:rPr>
        <w:t>,</w:t>
      </w:r>
      <w:r w:rsidR="00262942" w:rsidRPr="00A6519F">
        <w:rPr>
          <w:rFonts w:ascii="Times New Roman" w:hAnsi="Times New Roman" w:cs="Times New Roman"/>
          <w:sz w:val="24"/>
          <w:szCs w:val="24"/>
        </w:rPr>
        <w:t xml:space="preserve"> suolais</w:t>
      </w:r>
      <w:r w:rsidR="00400A6A" w:rsidRPr="00A6519F">
        <w:rPr>
          <w:rFonts w:ascii="Times New Roman" w:hAnsi="Times New Roman" w:cs="Times New Roman"/>
          <w:sz w:val="24"/>
          <w:szCs w:val="24"/>
        </w:rPr>
        <w:t>,</w:t>
      </w:r>
      <w:r w:rsidR="00262942" w:rsidRPr="00A6519F">
        <w:rPr>
          <w:rFonts w:ascii="Times New Roman" w:hAnsi="Times New Roman" w:cs="Times New Roman"/>
          <w:sz w:val="24"/>
          <w:szCs w:val="24"/>
        </w:rPr>
        <w:t xml:space="preserve"> grafikos presu.</w:t>
      </w:r>
      <w:r w:rsidR="00150E2B" w:rsidRPr="00A6519F">
        <w:rPr>
          <w:rFonts w:ascii="Times New Roman" w:hAnsi="Times New Roman" w:cs="Times New Roman"/>
          <w:sz w:val="24"/>
          <w:szCs w:val="24"/>
        </w:rPr>
        <w:t xml:space="preserve"> Aktų salė aprūpinta akustine garso sistema, elektriniu pianinu, taip pat atliktas aktų salės remontas.</w:t>
      </w:r>
      <w:r w:rsidR="00C33258" w:rsidRPr="00A6519F">
        <w:rPr>
          <w:rFonts w:ascii="Times New Roman" w:hAnsi="Times New Roman" w:cs="Times New Roman"/>
          <w:sz w:val="24"/>
          <w:szCs w:val="24"/>
        </w:rPr>
        <w:t xml:space="preserve"> </w:t>
      </w:r>
      <w:r w:rsidR="00147949" w:rsidRPr="00A6519F">
        <w:rPr>
          <w:rFonts w:ascii="Times New Roman" w:hAnsi="Times New Roman" w:cs="Times New Roman"/>
          <w:sz w:val="24"/>
          <w:szCs w:val="24"/>
        </w:rPr>
        <w:t>Mo</w:t>
      </w:r>
      <w:r w:rsidR="00C33258" w:rsidRPr="00A6519F">
        <w:rPr>
          <w:rFonts w:ascii="Times New Roman" w:hAnsi="Times New Roman" w:cs="Times New Roman"/>
          <w:sz w:val="24"/>
          <w:szCs w:val="24"/>
        </w:rPr>
        <w:t>dernizuotas mokytojų kambarys. Modernizuota biblioteka:</w:t>
      </w:r>
      <w:r w:rsidR="00400A6A" w:rsidRPr="00A6519F">
        <w:rPr>
          <w:rFonts w:ascii="Times New Roman" w:hAnsi="Times New Roman" w:cs="Times New Roman"/>
          <w:sz w:val="24"/>
          <w:szCs w:val="24"/>
        </w:rPr>
        <w:t xml:space="preserve"> įsigytos</w:t>
      </w:r>
      <w:r w:rsidR="00C33258" w:rsidRPr="00A6519F">
        <w:rPr>
          <w:rFonts w:ascii="Times New Roman" w:hAnsi="Times New Roman" w:cs="Times New Roman"/>
          <w:sz w:val="24"/>
          <w:szCs w:val="24"/>
        </w:rPr>
        <w:t xml:space="preserve"> knygų lentynos, demonstracinės lentynos</w:t>
      </w:r>
      <w:r w:rsidR="00293CBA">
        <w:rPr>
          <w:rFonts w:ascii="Times New Roman" w:hAnsi="Times New Roman" w:cs="Times New Roman"/>
          <w:sz w:val="24"/>
          <w:szCs w:val="24"/>
        </w:rPr>
        <w:t>,</w:t>
      </w:r>
      <w:r w:rsidR="00C33258" w:rsidRPr="00A6519F">
        <w:rPr>
          <w:rFonts w:ascii="Times New Roman" w:hAnsi="Times New Roman" w:cs="Times New Roman"/>
          <w:sz w:val="24"/>
          <w:szCs w:val="24"/>
        </w:rPr>
        <w:t xml:space="preserve"> </w:t>
      </w:r>
      <w:proofErr w:type="spellStart"/>
      <w:r w:rsidR="00C33258" w:rsidRPr="00A6519F">
        <w:rPr>
          <w:rFonts w:ascii="Times New Roman" w:hAnsi="Times New Roman" w:cs="Times New Roman"/>
          <w:i/>
          <w:sz w:val="24"/>
          <w:szCs w:val="24"/>
        </w:rPr>
        <w:t>Mobis</w:t>
      </w:r>
      <w:proofErr w:type="spellEnd"/>
      <w:r w:rsidR="00C33258" w:rsidRPr="00A6519F">
        <w:rPr>
          <w:rFonts w:ascii="Times New Roman" w:hAnsi="Times New Roman" w:cs="Times New Roman"/>
          <w:sz w:val="24"/>
          <w:szCs w:val="24"/>
        </w:rPr>
        <w:t xml:space="preserve"> programinė įranga, akustiniai minkštasuoliai, kampinis minkštasuolis, kompiuteriniai stalai, kompiuteriai, akustinės sienelės.</w:t>
      </w:r>
    </w:p>
    <w:p w14:paraId="0189C8D3" w14:textId="7007B3B8" w:rsidR="00AD3AD4" w:rsidRPr="00A6519F" w:rsidRDefault="00AD3AD4" w:rsidP="002B6E3F">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b/>
          <w:bCs/>
          <w:sz w:val="24"/>
          <w:szCs w:val="24"/>
        </w:rPr>
        <w:t>Širvintų r</w:t>
      </w:r>
      <w:r w:rsidR="00DB375E" w:rsidRPr="00A6519F">
        <w:rPr>
          <w:rFonts w:ascii="Times New Roman" w:hAnsi="Times New Roman" w:cs="Times New Roman"/>
          <w:b/>
          <w:bCs/>
          <w:sz w:val="24"/>
          <w:szCs w:val="24"/>
        </w:rPr>
        <w:t>.</w:t>
      </w:r>
      <w:r w:rsidR="00217D83" w:rsidRPr="00A6519F">
        <w:rPr>
          <w:rFonts w:ascii="Times New Roman" w:hAnsi="Times New Roman" w:cs="Times New Roman"/>
          <w:b/>
          <w:bCs/>
          <w:sz w:val="24"/>
          <w:szCs w:val="24"/>
        </w:rPr>
        <w:t xml:space="preserve"> </w:t>
      </w:r>
      <w:r w:rsidRPr="00A6519F">
        <w:rPr>
          <w:rFonts w:ascii="Times New Roman" w:hAnsi="Times New Roman" w:cs="Times New Roman"/>
          <w:b/>
          <w:bCs/>
          <w:sz w:val="24"/>
          <w:szCs w:val="24"/>
        </w:rPr>
        <w:t>Musninkų Alfonso Petrulio gimnazija.</w:t>
      </w:r>
      <w:r w:rsidR="002F0ECB" w:rsidRPr="00A6519F">
        <w:rPr>
          <w:rFonts w:ascii="Times New Roman" w:hAnsi="Times New Roman" w:cs="Times New Roman"/>
          <w:b/>
          <w:bCs/>
          <w:sz w:val="24"/>
          <w:szCs w:val="24"/>
        </w:rPr>
        <w:t xml:space="preserve"> </w:t>
      </w:r>
      <w:r w:rsidR="002F0ECB" w:rsidRPr="00A6519F">
        <w:rPr>
          <w:rFonts w:ascii="Times New Roman" w:hAnsi="Times New Roman" w:cs="Times New Roman"/>
          <w:sz w:val="24"/>
          <w:szCs w:val="24"/>
        </w:rPr>
        <w:t>Įrengtas menų kabinetas ir laboratorija,</w:t>
      </w:r>
      <w:r w:rsidR="00BE1059" w:rsidRPr="00A6519F">
        <w:rPr>
          <w:rFonts w:ascii="Times New Roman" w:hAnsi="Times New Roman" w:cs="Times New Roman"/>
          <w:sz w:val="24"/>
          <w:szCs w:val="24"/>
        </w:rPr>
        <w:t xml:space="preserve"> interaktyvioji siena ir grindys </w:t>
      </w:r>
      <w:proofErr w:type="spellStart"/>
      <w:r w:rsidR="00BE1059" w:rsidRPr="00A6519F">
        <w:rPr>
          <w:rFonts w:ascii="Times New Roman" w:hAnsi="Times New Roman" w:cs="Times New Roman"/>
          <w:i/>
          <w:sz w:val="24"/>
          <w:szCs w:val="24"/>
        </w:rPr>
        <w:t>Knoocker</w:t>
      </w:r>
      <w:proofErr w:type="spellEnd"/>
      <w:r w:rsidR="00BE1059" w:rsidRPr="00A6519F">
        <w:rPr>
          <w:rFonts w:ascii="Times New Roman" w:hAnsi="Times New Roman" w:cs="Times New Roman"/>
          <w:i/>
          <w:sz w:val="24"/>
          <w:szCs w:val="24"/>
        </w:rPr>
        <w:t xml:space="preserve"> </w:t>
      </w:r>
      <w:proofErr w:type="spellStart"/>
      <w:r w:rsidR="00BE1059" w:rsidRPr="00A6519F">
        <w:rPr>
          <w:rFonts w:ascii="Times New Roman" w:hAnsi="Times New Roman" w:cs="Times New Roman"/>
          <w:i/>
          <w:sz w:val="24"/>
          <w:szCs w:val="24"/>
        </w:rPr>
        <w:t>boks</w:t>
      </w:r>
      <w:proofErr w:type="spellEnd"/>
      <w:r w:rsidR="00BE1059" w:rsidRPr="00A6519F">
        <w:rPr>
          <w:rFonts w:ascii="Times New Roman" w:hAnsi="Times New Roman" w:cs="Times New Roman"/>
          <w:sz w:val="24"/>
          <w:szCs w:val="24"/>
        </w:rPr>
        <w:t xml:space="preserve"> sistema, knygų siena su QR </w:t>
      </w:r>
      <w:r w:rsidR="00AC4628" w:rsidRPr="00A6519F">
        <w:rPr>
          <w:rFonts w:ascii="Times New Roman" w:hAnsi="Times New Roman" w:cs="Times New Roman"/>
          <w:sz w:val="24"/>
          <w:szCs w:val="24"/>
        </w:rPr>
        <w:t>kodais,</w:t>
      </w:r>
      <w:r w:rsidR="002F0ECB" w:rsidRPr="00A6519F">
        <w:rPr>
          <w:rFonts w:ascii="Times New Roman" w:hAnsi="Times New Roman" w:cs="Times New Roman"/>
          <w:sz w:val="24"/>
          <w:szCs w:val="24"/>
        </w:rPr>
        <w:t xml:space="preserve"> </w:t>
      </w:r>
      <w:r w:rsidR="009D7B91" w:rsidRPr="00A6519F">
        <w:rPr>
          <w:rFonts w:ascii="Times New Roman" w:hAnsi="Times New Roman" w:cs="Times New Roman"/>
          <w:sz w:val="24"/>
          <w:szCs w:val="24"/>
        </w:rPr>
        <w:t xml:space="preserve">individualūs poilsio baldai specialiųjų ugdymosi poreikių turintiems mokiniams, </w:t>
      </w:r>
      <w:r w:rsidR="002F0ECB" w:rsidRPr="00A6519F">
        <w:rPr>
          <w:rFonts w:ascii="Times New Roman" w:hAnsi="Times New Roman" w:cs="Times New Roman"/>
          <w:sz w:val="24"/>
          <w:szCs w:val="24"/>
        </w:rPr>
        <w:t xml:space="preserve">atnaujinta gamtos mokslo kabineto </w:t>
      </w:r>
      <w:r w:rsidR="002F0ECB" w:rsidRPr="00A6519F">
        <w:rPr>
          <w:rFonts w:ascii="Times New Roman" w:hAnsi="Times New Roman" w:cs="Times New Roman"/>
          <w:sz w:val="24"/>
          <w:szCs w:val="24"/>
        </w:rPr>
        <w:lastRenderedPageBreak/>
        <w:t>įranga</w:t>
      </w:r>
      <w:r w:rsidR="00056758" w:rsidRPr="00A6519F">
        <w:rPr>
          <w:rFonts w:ascii="Times New Roman" w:hAnsi="Times New Roman" w:cs="Times New Roman"/>
          <w:sz w:val="24"/>
          <w:szCs w:val="24"/>
        </w:rPr>
        <w:t xml:space="preserve"> ir bendrosios erdvės.</w:t>
      </w:r>
      <w:r w:rsidR="009919C0" w:rsidRPr="00A6519F">
        <w:rPr>
          <w:rFonts w:ascii="Times New Roman" w:hAnsi="Times New Roman" w:cs="Times New Roman"/>
          <w:sz w:val="24"/>
          <w:szCs w:val="24"/>
        </w:rPr>
        <w:t xml:space="preserve"> Gimnazija dalyvavo </w:t>
      </w:r>
      <w:r w:rsidR="00400A6A" w:rsidRPr="00A6519F">
        <w:rPr>
          <w:rFonts w:ascii="Times New Roman" w:hAnsi="Times New Roman" w:cs="Times New Roman"/>
          <w:sz w:val="24"/>
          <w:szCs w:val="24"/>
        </w:rPr>
        <w:t xml:space="preserve">ir </w:t>
      </w:r>
      <w:r w:rsidR="009919C0" w:rsidRPr="00A6519F">
        <w:rPr>
          <w:rFonts w:ascii="Times New Roman" w:hAnsi="Times New Roman" w:cs="Times New Roman"/>
          <w:sz w:val="24"/>
          <w:szCs w:val="24"/>
        </w:rPr>
        <w:t xml:space="preserve">Europos </w:t>
      </w:r>
      <w:r w:rsidR="00293CBA">
        <w:rPr>
          <w:rFonts w:ascii="Times New Roman" w:hAnsi="Times New Roman" w:cs="Times New Roman"/>
          <w:sz w:val="24"/>
          <w:szCs w:val="24"/>
        </w:rPr>
        <w:t>S</w:t>
      </w:r>
      <w:r w:rsidR="009919C0" w:rsidRPr="00A6519F">
        <w:rPr>
          <w:rFonts w:ascii="Times New Roman" w:hAnsi="Times New Roman" w:cs="Times New Roman"/>
          <w:sz w:val="24"/>
          <w:szCs w:val="24"/>
        </w:rPr>
        <w:t>ąjungos struktūrinių fondų lėšų bendrai finansuojame projekte Nr. 09.2.1. SPA-V-719-01001 „Kokybės krepšelis“</w:t>
      </w:r>
      <w:r w:rsidR="008B5B09" w:rsidRPr="00A6519F">
        <w:rPr>
          <w:rFonts w:ascii="Times New Roman" w:hAnsi="Times New Roman" w:cs="Times New Roman"/>
          <w:sz w:val="24"/>
          <w:szCs w:val="24"/>
        </w:rPr>
        <w:t>.</w:t>
      </w:r>
    </w:p>
    <w:p w14:paraId="4B5A5CD9" w14:textId="33D0C02A" w:rsidR="008B5B09" w:rsidRPr="00A6519F" w:rsidRDefault="008B5B09" w:rsidP="002B6E3F">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b/>
          <w:bCs/>
          <w:sz w:val="24"/>
          <w:szCs w:val="24"/>
        </w:rPr>
        <w:t xml:space="preserve">Širvintų Lauryno Stuokos-Gucevičiaus gimnazija. </w:t>
      </w:r>
      <w:r w:rsidRPr="00A6519F">
        <w:rPr>
          <w:rFonts w:ascii="Times New Roman" w:hAnsi="Times New Roman" w:cs="Times New Roman"/>
          <w:sz w:val="24"/>
          <w:szCs w:val="24"/>
        </w:rPr>
        <w:t>Gimnazija</w:t>
      </w:r>
      <w:r w:rsidR="0039045D">
        <w:rPr>
          <w:rFonts w:ascii="Times New Roman" w:hAnsi="Times New Roman" w:cs="Times New Roman"/>
          <w:sz w:val="24"/>
          <w:szCs w:val="24"/>
        </w:rPr>
        <w:t>,</w:t>
      </w:r>
      <w:r w:rsidRPr="00A6519F">
        <w:rPr>
          <w:rFonts w:ascii="Times New Roman" w:hAnsi="Times New Roman" w:cs="Times New Roman"/>
          <w:sz w:val="24"/>
          <w:szCs w:val="24"/>
        </w:rPr>
        <w:t xml:space="preserve"> siekdama sudaryti sąlygas šiuolaik</w:t>
      </w:r>
      <w:r w:rsidR="004974E2" w:rsidRPr="00A6519F">
        <w:rPr>
          <w:rFonts w:ascii="Times New Roman" w:hAnsi="Times New Roman" w:cs="Times New Roman"/>
          <w:sz w:val="24"/>
          <w:szCs w:val="24"/>
        </w:rPr>
        <w:t>i</w:t>
      </w:r>
      <w:r w:rsidRPr="00A6519F">
        <w:rPr>
          <w:rFonts w:ascii="Times New Roman" w:hAnsi="Times New Roman" w:cs="Times New Roman"/>
          <w:sz w:val="24"/>
          <w:szCs w:val="24"/>
        </w:rPr>
        <w:t xml:space="preserve">škam ugdymui, 2025 metais kryptingai investavo į </w:t>
      </w:r>
      <w:r w:rsidR="004974E2" w:rsidRPr="00A6519F">
        <w:rPr>
          <w:rFonts w:ascii="Times New Roman" w:hAnsi="Times New Roman" w:cs="Times New Roman"/>
          <w:sz w:val="24"/>
          <w:szCs w:val="24"/>
        </w:rPr>
        <w:t>skaitmeninę bazę: įsigytos išmaniosios lentos, VEX edukaciniai robotai</w:t>
      </w:r>
      <w:r w:rsidR="0039045D">
        <w:rPr>
          <w:rFonts w:ascii="Times New Roman" w:hAnsi="Times New Roman" w:cs="Times New Roman"/>
          <w:sz w:val="24"/>
          <w:szCs w:val="24"/>
        </w:rPr>
        <w:t>,</w:t>
      </w:r>
      <w:r w:rsidR="004974E2" w:rsidRPr="00A6519F">
        <w:rPr>
          <w:rFonts w:ascii="Times New Roman" w:hAnsi="Times New Roman" w:cs="Times New Roman"/>
          <w:sz w:val="24"/>
          <w:szCs w:val="24"/>
        </w:rPr>
        <w:t xml:space="preserve"> 3D spausdintuvas, atnaujinta kompiuterinė įranga. Švietimo, mokslo ir sporto ministerijos lėšomis gimnazijai papildomai skirta 18 nešiojamų</w:t>
      </w:r>
      <w:r w:rsidR="00293CBA">
        <w:rPr>
          <w:rFonts w:ascii="Times New Roman" w:hAnsi="Times New Roman" w:cs="Times New Roman"/>
          <w:sz w:val="24"/>
          <w:szCs w:val="24"/>
        </w:rPr>
        <w:t>jų</w:t>
      </w:r>
      <w:r w:rsidR="004974E2" w:rsidRPr="00A6519F">
        <w:rPr>
          <w:rFonts w:ascii="Times New Roman" w:hAnsi="Times New Roman" w:cs="Times New Roman"/>
          <w:sz w:val="24"/>
          <w:szCs w:val="24"/>
        </w:rPr>
        <w:t xml:space="preserve"> kompiuterių, įrengta kalbų laboratorija. Šiuo metu gimnazija </w:t>
      </w:r>
      <w:r w:rsidR="001608AB">
        <w:rPr>
          <w:rFonts w:ascii="Times New Roman" w:hAnsi="Times New Roman" w:cs="Times New Roman"/>
          <w:sz w:val="24"/>
          <w:szCs w:val="24"/>
        </w:rPr>
        <w:t>turi</w:t>
      </w:r>
      <w:r w:rsidR="004974E2" w:rsidRPr="00A6519F">
        <w:rPr>
          <w:rFonts w:ascii="Times New Roman" w:hAnsi="Times New Roman" w:cs="Times New Roman"/>
          <w:sz w:val="24"/>
          <w:szCs w:val="24"/>
        </w:rPr>
        <w:t xml:space="preserve"> 75 nešiojam</w:t>
      </w:r>
      <w:r w:rsidR="001608AB">
        <w:rPr>
          <w:rFonts w:ascii="Times New Roman" w:hAnsi="Times New Roman" w:cs="Times New Roman"/>
          <w:sz w:val="24"/>
          <w:szCs w:val="24"/>
        </w:rPr>
        <w:t>uosius</w:t>
      </w:r>
      <w:r w:rsidR="004974E2" w:rsidRPr="00A6519F">
        <w:rPr>
          <w:rFonts w:ascii="Times New Roman" w:hAnsi="Times New Roman" w:cs="Times New Roman"/>
          <w:sz w:val="24"/>
          <w:szCs w:val="24"/>
        </w:rPr>
        <w:t xml:space="preserve"> ir 30 stacionarių kompiuterių, užtikrinančių sklandų ugdymo procesą. Skaitmeniniai ištekliai – įgytos „EDUKA klasė“, </w:t>
      </w:r>
      <w:r w:rsidR="004974E2" w:rsidRPr="00A6519F">
        <w:rPr>
          <w:rFonts w:ascii="Times New Roman" w:hAnsi="Times New Roman" w:cs="Times New Roman"/>
          <w:i/>
          <w:sz w:val="24"/>
          <w:szCs w:val="24"/>
        </w:rPr>
        <w:t>„</w:t>
      </w:r>
      <w:proofErr w:type="spellStart"/>
      <w:r w:rsidR="004974E2" w:rsidRPr="00A6519F">
        <w:rPr>
          <w:rFonts w:ascii="Times New Roman" w:hAnsi="Times New Roman" w:cs="Times New Roman"/>
          <w:i/>
          <w:sz w:val="24"/>
          <w:szCs w:val="24"/>
        </w:rPr>
        <w:t>Spotiself</w:t>
      </w:r>
      <w:proofErr w:type="spellEnd"/>
      <w:r w:rsidR="004974E2" w:rsidRPr="00A6519F">
        <w:rPr>
          <w:rFonts w:ascii="Times New Roman" w:hAnsi="Times New Roman" w:cs="Times New Roman"/>
          <w:sz w:val="24"/>
          <w:szCs w:val="24"/>
        </w:rPr>
        <w:t>“ ir „</w:t>
      </w:r>
      <w:proofErr w:type="spellStart"/>
      <w:r w:rsidR="004974E2" w:rsidRPr="00A6519F">
        <w:rPr>
          <w:rFonts w:ascii="Times New Roman" w:hAnsi="Times New Roman" w:cs="Times New Roman"/>
          <w:i/>
          <w:sz w:val="24"/>
          <w:szCs w:val="24"/>
        </w:rPr>
        <w:t>Kahoot</w:t>
      </w:r>
      <w:proofErr w:type="spellEnd"/>
      <w:r w:rsidR="004974E2" w:rsidRPr="00A6519F">
        <w:rPr>
          <w:rFonts w:ascii="Times New Roman" w:hAnsi="Times New Roman" w:cs="Times New Roman"/>
          <w:sz w:val="24"/>
          <w:szCs w:val="24"/>
        </w:rPr>
        <w:t>“ platformų licen</w:t>
      </w:r>
      <w:r w:rsidR="006D6BBE" w:rsidRPr="00A6519F">
        <w:rPr>
          <w:rFonts w:ascii="Times New Roman" w:hAnsi="Times New Roman" w:cs="Times New Roman"/>
          <w:sz w:val="24"/>
          <w:szCs w:val="24"/>
        </w:rPr>
        <w:t>c</w:t>
      </w:r>
      <w:r w:rsidR="004974E2" w:rsidRPr="00A6519F">
        <w:rPr>
          <w:rFonts w:ascii="Times New Roman" w:hAnsi="Times New Roman" w:cs="Times New Roman"/>
          <w:sz w:val="24"/>
          <w:szCs w:val="24"/>
        </w:rPr>
        <w:t xml:space="preserve">ijos, kurios aktyviai naudojamos pamokose, formuojamajam vertinimui ir mokinių </w:t>
      </w:r>
      <w:r w:rsidR="0071785D" w:rsidRPr="00A6519F">
        <w:rPr>
          <w:rFonts w:ascii="Times New Roman" w:hAnsi="Times New Roman" w:cs="Times New Roman"/>
          <w:sz w:val="24"/>
          <w:szCs w:val="24"/>
        </w:rPr>
        <w:t xml:space="preserve">aktyvesniam </w:t>
      </w:r>
      <w:r w:rsidR="004974E2" w:rsidRPr="00A6519F">
        <w:rPr>
          <w:rFonts w:ascii="Times New Roman" w:hAnsi="Times New Roman" w:cs="Times New Roman"/>
          <w:sz w:val="24"/>
          <w:szCs w:val="24"/>
        </w:rPr>
        <w:t>įsitraukimui</w:t>
      </w:r>
      <w:r w:rsidR="0071785D" w:rsidRPr="00A6519F">
        <w:rPr>
          <w:rFonts w:ascii="Times New Roman" w:hAnsi="Times New Roman" w:cs="Times New Roman"/>
          <w:sz w:val="24"/>
          <w:szCs w:val="24"/>
        </w:rPr>
        <w:t xml:space="preserve"> į ugdymo procesą. Įrengta skaitmeninė biblioteka, mokytojams nupirktos „</w:t>
      </w:r>
      <w:proofErr w:type="spellStart"/>
      <w:r w:rsidR="0071785D" w:rsidRPr="00A6519F">
        <w:rPr>
          <w:rFonts w:ascii="Times New Roman" w:hAnsi="Times New Roman" w:cs="Times New Roman"/>
          <w:i/>
          <w:sz w:val="24"/>
          <w:szCs w:val="24"/>
        </w:rPr>
        <w:t>EdiAal</w:t>
      </w:r>
      <w:proofErr w:type="spellEnd"/>
      <w:r w:rsidR="0071785D" w:rsidRPr="00A6519F">
        <w:rPr>
          <w:rFonts w:ascii="Times New Roman" w:hAnsi="Times New Roman" w:cs="Times New Roman"/>
          <w:sz w:val="24"/>
          <w:szCs w:val="24"/>
        </w:rPr>
        <w:t>“ licencijos, sudarančios galimybes taikyti dirbtinio intelekto įrankius ugdymo planavimui ir diferencijavimui. Taip pat naudojamos „</w:t>
      </w:r>
      <w:proofErr w:type="spellStart"/>
      <w:r w:rsidR="0071785D" w:rsidRPr="00A6519F">
        <w:rPr>
          <w:rFonts w:ascii="Times New Roman" w:hAnsi="Times New Roman" w:cs="Times New Roman"/>
          <w:i/>
          <w:sz w:val="24"/>
          <w:szCs w:val="24"/>
        </w:rPr>
        <w:t>Mozabook</w:t>
      </w:r>
      <w:proofErr w:type="spellEnd"/>
      <w:r w:rsidR="0071785D" w:rsidRPr="00A6519F">
        <w:rPr>
          <w:rFonts w:ascii="Times New Roman" w:hAnsi="Times New Roman" w:cs="Times New Roman"/>
          <w:sz w:val="24"/>
          <w:szCs w:val="24"/>
        </w:rPr>
        <w:t>“ licencijos, leidžiančios vesti pamokas 3D klasėje.</w:t>
      </w:r>
      <w:r w:rsidR="007231CE" w:rsidRPr="00A6519F">
        <w:rPr>
          <w:rFonts w:ascii="Times New Roman" w:hAnsi="Times New Roman" w:cs="Times New Roman"/>
          <w:sz w:val="24"/>
          <w:szCs w:val="24"/>
        </w:rPr>
        <w:t xml:space="preserve"> 2025 metais gimnazija skyrė lėšų vadov</w:t>
      </w:r>
      <w:r w:rsidR="00346862" w:rsidRPr="00A6519F">
        <w:rPr>
          <w:rFonts w:ascii="Times New Roman" w:hAnsi="Times New Roman" w:cs="Times New Roman"/>
          <w:sz w:val="24"/>
          <w:szCs w:val="24"/>
        </w:rPr>
        <w:t>ė</w:t>
      </w:r>
      <w:r w:rsidR="007231CE" w:rsidRPr="00A6519F">
        <w:rPr>
          <w:rFonts w:ascii="Times New Roman" w:hAnsi="Times New Roman" w:cs="Times New Roman"/>
          <w:sz w:val="24"/>
          <w:szCs w:val="24"/>
        </w:rPr>
        <w:t xml:space="preserve">liams, pritaikytiems darbui pagal atnaujintą ugdymo turinį. Iš mokinio krepšelio lėšų vadovėliams įsigyti panaudota 5 288,58 </w:t>
      </w:r>
      <w:proofErr w:type="spellStart"/>
      <w:r w:rsidR="007231CE" w:rsidRPr="00A6519F">
        <w:rPr>
          <w:rFonts w:ascii="Times New Roman" w:hAnsi="Times New Roman" w:cs="Times New Roman"/>
          <w:sz w:val="24"/>
          <w:szCs w:val="24"/>
        </w:rPr>
        <w:t>Eur</w:t>
      </w:r>
      <w:proofErr w:type="spellEnd"/>
      <w:r w:rsidR="007231CE" w:rsidRPr="00A6519F">
        <w:rPr>
          <w:rFonts w:ascii="Times New Roman" w:hAnsi="Times New Roman" w:cs="Times New Roman"/>
          <w:sz w:val="24"/>
          <w:szCs w:val="24"/>
        </w:rPr>
        <w:t>. Visa tai sudaro palankias sąlygas kokybiškam ugdymo proceso įgyvendinimui ir atnaujinto ugdymo turinio taikymui gimnazijoje.</w:t>
      </w:r>
    </w:p>
    <w:p w14:paraId="26B36D7B" w14:textId="0081760B" w:rsidR="00400A6A" w:rsidRPr="00A6519F" w:rsidRDefault="00400A6A" w:rsidP="00400A6A">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b/>
          <w:bCs/>
          <w:sz w:val="24"/>
          <w:szCs w:val="24"/>
        </w:rPr>
        <w:t xml:space="preserve">Širvintų r. Gelvonų gimnazija. </w:t>
      </w:r>
      <w:r w:rsidRPr="00A6519F">
        <w:rPr>
          <w:rFonts w:ascii="Times New Roman" w:hAnsi="Times New Roman" w:cs="Times New Roman"/>
          <w:sz w:val="24"/>
          <w:szCs w:val="24"/>
        </w:rPr>
        <w:t>Ugdymo procese</w:t>
      </w:r>
      <w:r w:rsidRPr="00A6519F">
        <w:rPr>
          <w:rFonts w:ascii="Times New Roman" w:hAnsi="Times New Roman" w:cs="Times New Roman"/>
          <w:b/>
          <w:bCs/>
          <w:sz w:val="24"/>
          <w:szCs w:val="24"/>
        </w:rPr>
        <w:t xml:space="preserve"> </w:t>
      </w:r>
      <w:r w:rsidRPr="00A6519F">
        <w:rPr>
          <w:rFonts w:ascii="Times New Roman" w:hAnsi="Times New Roman" w:cs="Times New Roman"/>
          <w:sz w:val="24"/>
          <w:szCs w:val="24"/>
        </w:rPr>
        <w:t>naudojama įranga ir priemonės atnaujinamos pagal poreikį. 2025 metais įsigyta naujų skaitmeninių priemonių ugdymo kokybei gerinti: 2 interaktyvūs ekranai, kompiuteriniai priedai. Įrengtas atokvėpio kambarys, mokyklos erdvės suremontuotos ir jaukios. Atnaujinta sport</w:t>
      </w:r>
      <w:r w:rsidR="00246963">
        <w:rPr>
          <w:rFonts w:ascii="Times New Roman" w:hAnsi="Times New Roman" w:cs="Times New Roman"/>
          <w:sz w:val="24"/>
          <w:szCs w:val="24"/>
        </w:rPr>
        <w:t>o</w:t>
      </w:r>
      <w:r w:rsidRPr="00A6519F">
        <w:rPr>
          <w:rFonts w:ascii="Times New Roman" w:hAnsi="Times New Roman" w:cs="Times New Roman"/>
          <w:sz w:val="24"/>
          <w:szCs w:val="24"/>
        </w:rPr>
        <w:t xml:space="preserve"> bazė.</w:t>
      </w:r>
    </w:p>
    <w:p w14:paraId="71380220" w14:textId="5B0BDB5F" w:rsidR="00EF6D34" w:rsidRPr="00A6519F" w:rsidRDefault="009E6296" w:rsidP="00066654">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                                                                                                       </w:t>
      </w:r>
      <w:r w:rsidR="0086593E" w:rsidRPr="00A6519F">
        <w:rPr>
          <w:rFonts w:ascii="Times New Roman" w:hAnsi="Times New Roman" w:cs="Times New Roman"/>
          <w:sz w:val="24"/>
          <w:szCs w:val="24"/>
        </w:rPr>
        <w:t>1</w:t>
      </w:r>
      <w:r w:rsidR="001F00AB" w:rsidRPr="00A6519F">
        <w:rPr>
          <w:rFonts w:ascii="Times New Roman" w:hAnsi="Times New Roman" w:cs="Times New Roman"/>
          <w:sz w:val="24"/>
          <w:szCs w:val="24"/>
        </w:rPr>
        <w:t>1</w:t>
      </w:r>
      <w:r w:rsidR="00EF6D34" w:rsidRPr="00A6519F">
        <w:rPr>
          <w:rFonts w:ascii="Times New Roman" w:hAnsi="Times New Roman" w:cs="Times New Roman"/>
          <w:sz w:val="24"/>
          <w:szCs w:val="24"/>
        </w:rPr>
        <w:t xml:space="preserve"> lentelė Mokyklų </w:t>
      </w:r>
      <w:r w:rsidR="00A27A13" w:rsidRPr="00A6519F">
        <w:rPr>
          <w:rFonts w:ascii="Times New Roman" w:hAnsi="Times New Roman" w:cs="Times New Roman"/>
          <w:sz w:val="24"/>
          <w:szCs w:val="24"/>
        </w:rPr>
        <w:t>bazė</w:t>
      </w:r>
    </w:p>
    <w:p w14:paraId="70EBA01A" w14:textId="77777777" w:rsidR="009E6296" w:rsidRPr="00A6519F" w:rsidRDefault="009E6296" w:rsidP="00066654">
      <w:pPr>
        <w:spacing w:after="0" w:line="240" w:lineRule="auto"/>
        <w:ind w:firstLine="851"/>
        <w:jc w:val="both"/>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2405"/>
        <w:gridCol w:w="1559"/>
        <w:gridCol w:w="1418"/>
        <w:gridCol w:w="1417"/>
        <w:gridCol w:w="1418"/>
        <w:gridCol w:w="1276"/>
      </w:tblGrid>
      <w:tr w:rsidR="00EF6D34" w:rsidRPr="00A6519F" w14:paraId="64BAB5D6" w14:textId="77777777" w:rsidTr="00D90C24">
        <w:tc>
          <w:tcPr>
            <w:tcW w:w="2405" w:type="dxa"/>
          </w:tcPr>
          <w:p w14:paraId="0CB66DA1"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Mokykla</w:t>
            </w:r>
          </w:p>
        </w:tc>
        <w:tc>
          <w:tcPr>
            <w:tcW w:w="1559" w:type="dxa"/>
          </w:tcPr>
          <w:p w14:paraId="4D987176"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Stadionas /</w:t>
            </w:r>
          </w:p>
          <w:p w14:paraId="6C4589A4"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aikštynas</w:t>
            </w:r>
          </w:p>
        </w:tc>
        <w:tc>
          <w:tcPr>
            <w:tcW w:w="1418" w:type="dxa"/>
          </w:tcPr>
          <w:p w14:paraId="42BE473F"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Sporto salė</w:t>
            </w:r>
          </w:p>
        </w:tc>
        <w:tc>
          <w:tcPr>
            <w:tcW w:w="1417" w:type="dxa"/>
          </w:tcPr>
          <w:p w14:paraId="18C020AB"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Biblioteka</w:t>
            </w:r>
          </w:p>
        </w:tc>
        <w:tc>
          <w:tcPr>
            <w:tcW w:w="1418" w:type="dxa"/>
          </w:tcPr>
          <w:p w14:paraId="1DB1FF5D"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Skaitykla</w:t>
            </w:r>
          </w:p>
        </w:tc>
        <w:tc>
          <w:tcPr>
            <w:tcW w:w="1276" w:type="dxa"/>
          </w:tcPr>
          <w:p w14:paraId="509E51F3"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Aktų salė</w:t>
            </w:r>
          </w:p>
        </w:tc>
      </w:tr>
      <w:tr w:rsidR="00EF6D34" w:rsidRPr="00A6519F" w14:paraId="0FC48507" w14:textId="77777777" w:rsidTr="00D90C24">
        <w:tc>
          <w:tcPr>
            <w:tcW w:w="2405" w:type="dxa"/>
          </w:tcPr>
          <w:p w14:paraId="69DEB56C" w14:textId="77777777" w:rsidR="00EF6D34" w:rsidRPr="00A6519F" w:rsidRDefault="00EF6D34" w:rsidP="00D90C24">
            <w:pPr>
              <w:jc w:val="center"/>
              <w:rPr>
                <w:rFonts w:ascii="Times New Roman" w:hAnsi="Times New Roman" w:cs="Times New Roman"/>
              </w:rPr>
            </w:pPr>
            <w:r w:rsidRPr="00A6519F">
              <w:rPr>
                <w:rFonts w:ascii="Times New Roman" w:hAnsi="Times New Roman" w:cs="Times New Roman"/>
              </w:rPr>
              <w:t>Širvintų Lauryno Stuokos-Gucevičiaus gimnazija</w:t>
            </w:r>
          </w:p>
        </w:tc>
        <w:tc>
          <w:tcPr>
            <w:tcW w:w="1559" w:type="dxa"/>
          </w:tcPr>
          <w:p w14:paraId="1FE2D28B"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418" w:type="dxa"/>
          </w:tcPr>
          <w:p w14:paraId="5BB3DDF6"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417" w:type="dxa"/>
          </w:tcPr>
          <w:p w14:paraId="1E56FA70"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418" w:type="dxa"/>
          </w:tcPr>
          <w:p w14:paraId="09D26CE3"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276" w:type="dxa"/>
          </w:tcPr>
          <w:p w14:paraId="68A7FDE7"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r>
      <w:tr w:rsidR="00EF6D34" w:rsidRPr="00A6519F" w14:paraId="55CD013A" w14:textId="77777777" w:rsidTr="00D90C24">
        <w:tc>
          <w:tcPr>
            <w:tcW w:w="2405" w:type="dxa"/>
          </w:tcPr>
          <w:p w14:paraId="0130058F" w14:textId="77777777" w:rsidR="00EF6D34" w:rsidRPr="00A6519F" w:rsidRDefault="00EF6D34" w:rsidP="00D90C24">
            <w:pPr>
              <w:jc w:val="center"/>
              <w:rPr>
                <w:rFonts w:ascii="Times New Roman" w:hAnsi="Times New Roman" w:cs="Times New Roman"/>
              </w:rPr>
            </w:pPr>
            <w:r w:rsidRPr="00A6519F">
              <w:rPr>
                <w:rFonts w:ascii="Times New Roman" w:hAnsi="Times New Roman" w:cs="Times New Roman"/>
              </w:rPr>
              <w:t>Širvintų „Atžalyno“ progimnazija</w:t>
            </w:r>
          </w:p>
        </w:tc>
        <w:tc>
          <w:tcPr>
            <w:tcW w:w="1559" w:type="dxa"/>
          </w:tcPr>
          <w:p w14:paraId="2A51F247"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418" w:type="dxa"/>
          </w:tcPr>
          <w:p w14:paraId="24C85188"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417" w:type="dxa"/>
          </w:tcPr>
          <w:p w14:paraId="33EC952D"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418" w:type="dxa"/>
          </w:tcPr>
          <w:p w14:paraId="1623BB7A"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276" w:type="dxa"/>
          </w:tcPr>
          <w:p w14:paraId="73DBE429"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r>
      <w:tr w:rsidR="00EF6D34" w:rsidRPr="00A6519F" w14:paraId="5C5B5178" w14:textId="77777777" w:rsidTr="00D90C24">
        <w:tc>
          <w:tcPr>
            <w:tcW w:w="2405" w:type="dxa"/>
          </w:tcPr>
          <w:p w14:paraId="34B4E7C3" w14:textId="77777777" w:rsidR="00EF6D34" w:rsidRPr="00A6519F" w:rsidRDefault="00EF6D34" w:rsidP="00D90C24">
            <w:pPr>
              <w:jc w:val="center"/>
              <w:rPr>
                <w:rFonts w:ascii="Times New Roman" w:hAnsi="Times New Roman" w:cs="Times New Roman"/>
              </w:rPr>
            </w:pPr>
            <w:r w:rsidRPr="00A6519F">
              <w:rPr>
                <w:rFonts w:ascii="Times New Roman" w:hAnsi="Times New Roman" w:cs="Times New Roman"/>
              </w:rPr>
              <w:t>Širvintų pradinė mokykla</w:t>
            </w:r>
          </w:p>
        </w:tc>
        <w:tc>
          <w:tcPr>
            <w:tcW w:w="1559" w:type="dxa"/>
          </w:tcPr>
          <w:p w14:paraId="1B2BE794"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418" w:type="dxa"/>
          </w:tcPr>
          <w:p w14:paraId="7E5FD408"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417" w:type="dxa"/>
          </w:tcPr>
          <w:p w14:paraId="3D562ABF"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418" w:type="dxa"/>
          </w:tcPr>
          <w:p w14:paraId="2DB2B455"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276" w:type="dxa"/>
          </w:tcPr>
          <w:p w14:paraId="3BBCFDA4" w14:textId="77777777" w:rsidR="00EF6D34" w:rsidRPr="00A6519F" w:rsidRDefault="00EF6D34" w:rsidP="00D90C24">
            <w:pPr>
              <w:jc w:val="center"/>
              <w:rPr>
                <w:rFonts w:ascii="Times New Roman" w:hAnsi="Times New Roman" w:cs="Times New Roman"/>
              </w:rPr>
            </w:pPr>
            <w:r w:rsidRPr="00A6519F">
              <w:rPr>
                <w:rFonts w:ascii="Times New Roman" w:hAnsi="Times New Roman" w:cs="Times New Roman"/>
              </w:rPr>
              <w:t>Sporto salėje</w:t>
            </w:r>
          </w:p>
        </w:tc>
      </w:tr>
      <w:tr w:rsidR="00EF6D34" w:rsidRPr="00A6519F" w14:paraId="222754AB" w14:textId="77777777" w:rsidTr="00D90C24">
        <w:tc>
          <w:tcPr>
            <w:tcW w:w="2405" w:type="dxa"/>
          </w:tcPr>
          <w:p w14:paraId="36516114" w14:textId="77777777" w:rsidR="00EF6D34" w:rsidRPr="00A6519F" w:rsidRDefault="00EF6D34" w:rsidP="00D90C24">
            <w:pPr>
              <w:jc w:val="center"/>
              <w:rPr>
                <w:rFonts w:ascii="Times New Roman" w:hAnsi="Times New Roman" w:cs="Times New Roman"/>
              </w:rPr>
            </w:pPr>
            <w:r w:rsidRPr="00A6519F">
              <w:rPr>
                <w:rFonts w:ascii="Times New Roman" w:hAnsi="Times New Roman" w:cs="Times New Roman"/>
              </w:rPr>
              <w:t>Širvintų r. Gelvonų gimnazija</w:t>
            </w:r>
          </w:p>
        </w:tc>
        <w:tc>
          <w:tcPr>
            <w:tcW w:w="1559" w:type="dxa"/>
          </w:tcPr>
          <w:p w14:paraId="6B061919"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418" w:type="dxa"/>
          </w:tcPr>
          <w:p w14:paraId="63FDD64E"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417" w:type="dxa"/>
          </w:tcPr>
          <w:p w14:paraId="1C1362DA"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418" w:type="dxa"/>
          </w:tcPr>
          <w:p w14:paraId="2EC409FB"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276" w:type="dxa"/>
          </w:tcPr>
          <w:p w14:paraId="31BFB248" w14:textId="77777777" w:rsidR="00EF6D34" w:rsidRPr="00A6519F" w:rsidRDefault="00EF6D34" w:rsidP="00D90C24">
            <w:pPr>
              <w:jc w:val="center"/>
              <w:rPr>
                <w:rFonts w:ascii="Times New Roman" w:hAnsi="Times New Roman" w:cs="Times New Roman"/>
              </w:rPr>
            </w:pPr>
            <w:r w:rsidRPr="00A6519F">
              <w:rPr>
                <w:rFonts w:ascii="Times New Roman" w:hAnsi="Times New Roman" w:cs="Times New Roman"/>
              </w:rPr>
              <w:t>Sporto salėje</w:t>
            </w:r>
          </w:p>
        </w:tc>
      </w:tr>
      <w:tr w:rsidR="00EF6D34" w:rsidRPr="00A6519F" w14:paraId="372E627B" w14:textId="77777777" w:rsidTr="00D90C24">
        <w:tc>
          <w:tcPr>
            <w:tcW w:w="2405" w:type="dxa"/>
          </w:tcPr>
          <w:p w14:paraId="59E7D5CC" w14:textId="77777777" w:rsidR="00EF6D34" w:rsidRPr="00A6519F" w:rsidRDefault="00EF6D34" w:rsidP="00D90C24">
            <w:pPr>
              <w:jc w:val="center"/>
              <w:rPr>
                <w:rFonts w:ascii="Times New Roman" w:hAnsi="Times New Roman" w:cs="Times New Roman"/>
              </w:rPr>
            </w:pPr>
            <w:r w:rsidRPr="00A6519F">
              <w:rPr>
                <w:rFonts w:ascii="Times New Roman" w:hAnsi="Times New Roman" w:cs="Times New Roman"/>
              </w:rPr>
              <w:t>Širvintų r. Musninkų Alfonso Petrulio gimnazija</w:t>
            </w:r>
          </w:p>
        </w:tc>
        <w:tc>
          <w:tcPr>
            <w:tcW w:w="1559" w:type="dxa"/>
          </w:tcPr>
          <w:p w14:paraId="2E01DD5C"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418" w:type="dxa"/>
          </w:tcPr>
          <w:p w14:paraId="1895DBA1"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417" w:type="dxa"/>
          </w:tcPr>
          <w:p w14:paraId="481774B9"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418" w:type="dxa"/>
          </w:tcPr>
          <w:p w14:paraId="46E5B0C1" w14:textId="77777777" w:rsidR="00EF6D34" w:rsidRPr="00A6519F" w:rsidRDefault="00EF6D34" w:rsidP="00D90C24">
            <w:pPr>
              <w:jc w:val="center"/>
              <w:rPr>
                <w:rFonts w:ascii="Times New Roman" w:hAnsi="Times New Roman" w:cs="Times New Roman"/>
                <w:b/>
                <w:bCs/>
              </w:rPr>
            </w:pPr>
            <w:r w:rsidRPr="00A6519F">
              <w:rPr>
                <w:rFonts w:ascii="Times New Roman" w:hAnsi="Times New Roman" w:cs="Times New Roman"/>
                <w:b/>
                <w:bCs/>
              </w:rPr>
              <w:t>+</w:t>
            </w:r>
          </w:p>
        </w:tc>
        <w:tc>
          <w:tcPr>
            <w:tcW w:w="1276" w:type="dxa"/>
          </w:tcPr>
          <w:p w14:paraId="74BAA3E4" w14:textId="77777777" w:rsidR="00EF6D34" w:rsidRPr="00A6519F" w:rsidRDefault="00EF6D34" w:rsidP="00D90C24">
            <w:pPr>
              <w:jc w:val="center"/>
              <w:rPr>
                <w:rFonts w:ascii="Times New Roman" w:hAnsi="Times New Roman" w:cs="Times New Roman"/>
              </w:rPr>
            </w:pPr>
            <w:r w:rsidRPr="00A6519F">
              <w:rPr>
                <w:rFonts w:ascii="Times New Roman" w:hAnsi="Times New Roman" w:cs="Times New Roman"/>
              </w:rPr>
              <w:t>Sporto salėje</w:t>
            </w:r>
          </w:p>
        </w:tc>
      </w:tr>
    </w:tbl>
    <w:p w14:paraId="6D046C71" w14:textId="2BFEAB3D" w:rsidR="0035779C" w:rsidRPr="00604D73" w:rsidRDefault="00282539" w:rsidP="00066654">
      <w:pPr>
        <w:spacing w:after="0" w:line="240" w:lineRule="auto"/>
        <w:ind w:firstLine="851"/>
        <w:jc w:val="both"/>
        <w:rPr>
          <w:rFonts w:ascii="Times New Roman" w:hAnsi="Times New Roman" w:cs="Times New Roman"/>
        </w:rPr>
      </w:pPr>
      <w:r w:rsidRPr="00A6519F">
        <w:rPr>
          <w:rFonts w:ascii="Times New Roman" w:hAnsi="Times New Roman" w:cs="Times New Roman"/>
          <w:sz w:val="24"/>
          <w:szCs w:val="24"/>
        </w:rPr>
        <w:t>P</w:t>
      </w:r>
      <w:r w:rsidR="00B4390C" w:rsidRPr="00A6519F">
        <w:rPr>
          <w:rFonts w:ascii="Times New Roman" w:hAnsi="Times New Roman" w:cs="Times New Roman"/>
          <w:sz w:val="24"/>
          <w:szCs w:val="24"/>
        </w:rPr>
        <w:t>astaraisiais metais įgyvendintos reikšmingos investicijos į mokyklų infrastruktūrą ir ugdymo aplinką. Esamas mokyklų tinklas leidžia užtikrinti investicijų tęstinumą, finansinį tvarumą ir efektyvų išteklių panaudojimą, nepažeidžiant mokinių ugdymo interesų</w:t>
      </w:r>
      <w:r w:rsidR="00B4390C" w:rsidRPr="00604D73">
        <w:rPr>
          <w:rFonts w:ascii="Times New Roman" w:hAnsi="Times New Roman" w:cs="Times New Roman"/>
        </w:rPr>
        <w:t>.</w:t>
      </w:r>
    </w:p>
    <w:p w14:paraId="662DED93" w14:textId="578F47C3" w:rsidR="00322D3A" w:rsidRPr="00A6519F" w:rsidRDefault="000F1108" w:rsidP="00066654">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14. </w:t>
      </w:r>
      <w:r w:rsidR="00430D2C" w:rsidRPr="00A6519F">
        <w:rPr>
          <w:rFonts w:ascii="Times New Roman" w:hAnsi="Times New Roman" w:cs="Times New Roman"/>
          <w:sz w:val="24"/>
          <w:szCs w:val="24"/>
        </w:rPr>
        <w:t>Mokymosi pasiekimai</w:t>
      </w:r>
    </w:p>
    <w:p w14:paraId="62D6E017" w14:textId="75BD2551" w:rsidR="00AF332B" w:rsidRPr="00A6519F" w:rsidRDefault="00CB5639" w:rsidP="00066654">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14.1. </w:t>
      </w:r>
      <w:r w:rsidR="0039045D" w:rsidRPr="00A6519F">
        <w:rPr>
          <w:rFonts w:ascii="Times New Roman" w:hAnsi="Times New Roman" w:cs="Times New Roman"/>
          <w:b/>
          <w:bCs/>
          <w:sz w:val="24"/>
          <w:szCs w:val="24"/>
        </w:rPr>
        <w:t>Nacionalini</w:t>
      </w:r>
      <w:r w:rsidR="0039045D">
        <w:rPr>
          <w:rFonts w:ascii="Times New Roman" w:hAnsi="Times New Roman" w:cs="Times New Roman"/>
          <w:b/>
          <w:bCs/>
          <w:sz w:val="24"/>
          <w:szCs w:val="24"/>
        </w:rPr>
        <w:t>s mokinių</w:t>
      </w:r>
      <w:r w:rsidR="0039045D" w:rsidRPr="00A6519F">
        <w:rPr>
          <w:rFonts w:ascii="Times New Roman" w:hAnsi="Times New Roman" w:cs="Times New Roman"/>
          <w:b/>
          <w:bCs/>
          <w:sz w:val="24"/>
          <w:szCs w:val="24"/>
        </w:rPr>
        <w:t xml:space="preserve"> </w:t>
      </w:r>
      <w:r w:rsidR="00D67812" w:rsidRPr="00A6519F">
        <w:rPr>
          <w:rFonts w:ascii="Times New Roman" w:hAnsi="Times New Roman" w:cs="Times New Roman"/>
          <w:b/>
          <w:bCs/>
          <w:sz w:val="24"/>
          <w:szCs w:val="24"/>
        </w:rPr>
        <w:t xml:space="preserve">pasiekimų patikrinimas. </w:t>
      </w:r>
      <w:r w:rsidR="00AF332B" w:rsidRPr="00A6519F">
        <w:rPr>
          <w:rFonts w:ascii="Times New Roman" w:hAnsi="Times New Roman" w:cs="Times New Roman"/>
          <w:b/>
          <w:bCs/>
          <w:sz w:val="24"/>
          <w:szCs w:val="24"/>
        </w:rPr>
        <w:t xml:space="preserve">Ketvirtokai: </w:t>
      </w:r>
      <w:r w:rsidR="00AF332B" w:rsidRPr="00A6519F">
        <w:rPr>
          <w:rFonts w:ascii="Times New Roman" w:hAnsi="Times New Roman" w:cs="Times New Roman"/>
          <w:sz w:val="24"/>
          <w:szCs w:val="24"/>
        </w:rPr>
        <w:t>kasmet</w:t>
      </w:r>
      <w:r w:rsidR="000326BC" w:rsidRPr="00A6519F">
        <w:rPr>
          <w:rFonts w:ascii="Times New Roman" w:hAnsi="Times New Roman" w:cs="Times New Roman"/>
          <w:sz w:val="24"/>
          <w:szCs w:val="24"/>
        </w:rPr>
        <w:t xml:space="preserve"> dalyvauja lietuvių kalbos ir literatūros bei matematikos nacionalinių mokinių pasiekimų patikrinime. Matematikos pasiekimų patikrinime 11</w:t>
      </w:r>
      <w:r w:rsidR="00FD5A5B" w:rsidRPr="00A6519F">
        <w:rPr>
          <w:rFonts w:ascii="Times New Roman" w:hAnsi="Times New Roman" w:cs="Times New Roman"/>
          <w:sz w:val="24"/>
          <w:szCs w:val="24"/>
        </w:rPr>
        <w:t xml:space="preserve"> </w:t>
      </w:r>
      <w:r w:rsidR="000326BC" w:rsidRPr="00A6519F">
        <w:rPr>
          <w:rFonts w:ascii="Times New Roman" w:hAnsi="Times New Roman" w:cs="Times New Roman"/>
          <w:sz w:val="24"/>
          <w:szCs w:val="24"/>
        </w:rPr>
        <w:t>% mokinių pasiekė auk</w:t>
      </w:r>
      <w:r w:rsidR="007F5675" w:rsidRPr="00A6519F">
        <w:rPr>
          <w:rFonts w:ascii="Times New Roman" w:hAnsi="Times New Roman" w:cs="Times New Roman"/>
          <w:sz w:val="24"/>
          <w:szCs w:val="24"/>
        </w:rPr>
        <w:t>š</w:t>
      </w:r>
      <w:r w:rsidR="000326BC" w:rsidRPr="00A6519F">
        <w:rPr>
          <w:rFonts w:ascii="Times New Roman" w:hAnsi="Times New Roman" w:cs="Times New Roman"/>
          <w:sz w:val="24"/>
          <w:szCs w:val="24"/>
        </w:rPr>
        <w:t>tesnįjį pasiekimų lygį. 82,2</w:t>
      </w:r>
      <w:r w:rsidR="00FD5A5B" w:rsidRPr="00A6519F">
        <w:rPr>
          <w:rFonts w:ascii="Times New Roman" w:hAnsi="Times New Roman" w:cs="Times New Roman"/>
          <w:sz w:val="24"/>
          <w:szCs w:val="24"/>
        </w:rPr>
        <w:t xml:space="preserve"> %</w:t>
      </w:r>
      <w:r w:rsidR="000326BC" w:rsidRPr="00A6519F">
        <w:rPr>
          <w:rFonts w:ascii="Times New Roman" w:hAnsi="Times New Roman" w:cs="Times New Roman"/>
          <w:sz w:val="24"/>
          <w:szCs w:val="24"/>
        </w:rPr>
        <w:t xml:space="preserve"> mokinių pasiekė pagrindinį pasiekimų lygį. 6,8</w:t>
      </w:r>
      <w:r w:rsidR="00FD5A5B" w:rsidRPr="00A6519F">
        <w:rPr>
          <w:rFonts w:ascii="Times New Roman" w:hAnsi="Times New Roman" w:cs="Times New Roman"/>
          <w:sz w:val="24"/>
          <w:szCs w:val="24"/>
        </w:rPr>
        <w:t xml:space="preserve"> %</w:t>
      </w:r>
      <w:r w:rsidR="000326BC" w:rsidRPr="00A6519F">
        <w:rPr>
          <w:rFonts w:ascii="Times New Roman" w:hAnsi="Times New Roman" w:cs="Times New Roman"/>
          <w:sz w:val="24"/>
          <w:szCs w:val="24"/>
        </w:rPr>
        <w:t xml:space="preserve"> mokinių pasiekė patenkinamą pasiekimų lygį. Lietuvių kalbos ir literatūros pasiekimų patikrinimo rezultatai: 34,5</w:t>
      </w:r>
      <w:r w:rsidR="00FD5A5B" w:rsidRPr="00A6519F">
        <w:rPr>
          <w:rFonts w:ascii="Times New Roman" w:hAnsi="Times New Roman" w:cs="Times New Roman"/>
          <w:sz w:val="24"/>
          <w:szCs w:val="24"/>
        </w:rPr>
        <w:t xml:space="preserve"> </w:t>
      </w:r>
      <w:r w:rsidR="000326BC" w:rsidRPr="00A6519F">
        <w:rPr>
          <w:rFonts w:ascii="Times New Roman" w:hAnsi="Times New Roman" w:cs="Times New Roman"/>
          <w:sz w:val="24"/>
          <w:szCs w:val="24"/>
        </w:rPr>
        <w:t>%</w:t>
      </w:r>
      <w:r w:rsidR="00FD5A5B" w:rsidRPr="00A6519F">
        <w:rPr>
          <w:rFonts w:ascii="Times New Roman" w:hAnsi="Times New Roman" w:cs="Times New Roman"/>
          <w:sz w:val="24"/>
          <w:szCs w:val="24"/>
        </w:rPr>
        <w:t xml:space="preserve"> mokinių</w:t>
      </w:r>
      <w:r w:rsidR="000326BC" w:rsidRPr="00A6519F">
        <w:rPr>
          <w:rFonts w:ascii="Times New Roman" w:hAnsi="Times New Roman" w:cs="Times New Roman"/>
          <w:sz w:val="24"/>
          <w:szCs w:val="24"/>
        </w:rPr>
        <w:t xml:space="preserve"> pasiekusiųjų aukštesnįjį pasiekimų lygį. 58</w:t>
      </w:r>
      <w:r w:rsidR="00FD5A5B" w:rsidRPr="00A6519F">
        <w:rPr>
          <w:rFonts w:ascii="Times New Roman" w:hAnsi="Times New Roman" w:cs="Times New Roman"/>
          <w:sz w:val="24"/>
          <w:szCs w:val="24"/>
        </w:rPr>
        <w:t xml:space="preserve"> </w:t>
      </w:r>
      <w:r w:rsidR="000326BC" w:rsidRPr="00A6519F">
        <w:rPr>
          <w:rFonts w:ascii="Times New Roman" w:hAnsi="Times New Roman" w:cs="Times New Roman"/>
          <w:sz w:val="24"/>
          <w:szCs w:val="24"/>
        </w:rPr>
        <w:t>%</w:t>
      </w:r>
      <w:r w:rsidR="00FD5A5B" w:rsidRPr="00A6519F">
        <w:rPr>
          <w:rFonts w:ascii="Times New Roman" w:hAnsi="Times New Roman" w:cs="Times New Roman"/>
          <w:sz w:val="24"/>
          <w:szCs w:val="24"/>
        </w:rPr>
        <w:t xml:space="preserve"> mokinių</w:t>
      </w:r>
      <w:r w:rsidR="000326BC" w:rsidRPr="00A6519F">
        <w:rPr>
          <w:rFonts w:ascii="Times New Roman" w:hAnsi="Times New Roman" w:cs="Times New Roman"/>
          <w:sz w:val="24"/>
          <w:szCs w:val="24"/>
        </w:rPr>
        <w:t xml:space="preserve"> pasiekė pagrindinį pasiekimų lygį. 6,7</w:t>
      </w:r>
      <w:r w:rsidR="00FD5A5B" w:rsidRPr="00A6519F">
        <w:rPr>
          <w:rFonts w:ascii="Times New Roman" w:hAnsi="Times New Roman" w:cs="Times New Roman"/>
          <w:sz w:val="24"/>
          <w:szCs w:val="24"/>
        </w:rPr>
        <w:t xml:space="preserve"> </w:t>
      </w:r>
      <w:r w:rsidR="000326BC" w:rsidRPr="00A6519F">
        <w:rPr>
          <w:rFonts w:ascii="Times New Roman" w:hAnsi="Times New Roman" w:cs="Times New Roman"/>
          <w:sz w:val="24"/>
          <w:szCs w:val="24"/>
        </w:rPr>
        <w:t>% mokinių pasiekė patenkinamą pasiekimų lygį. Pagal mokymosi turinio sritis 83,1</w:t>
      </w:r>
      <w:r w:rsidR="00FD5A5B" w:rsidRPr="00A6519F">
        <w:rPr>
          <w:rFonts w:ascii="Times New Roman" w:hAnsi="Times New Roman" w:cs="Times New Roman"/>
          <w:sz w:val="24"/>
          <w:szCs w:val="24"/>
        </w:rPr>
        <w:t xml:space="preserve"> </w:t>
      </w:r>
      <w:r w:rsidR="000326BC" w:rsidRPr="00A6519F">
        <w:rPr>
          <w:rFonts w:ascii="Times New Roman" w:hAnsi="Times New Roman" w:cs="Times New Roman"/>
          <w:sz w:val="24"/>
          <w:szCs w:val="24"/>
        </w:rPr>
        <w:t xml:space="preserve">% </w:t>
      </w:r>
      <w:r w:rsidR="00FF65BB" w:rsidRPr="00A6519F">
        <w:rPr>
          <w:rFonts w:ascii="Times New Roman" w:hAnsi="Times New Roman" w:cs="Times New Roman"/>
          <w:sz w:val="24"/>
          <w:szCs w:val="24"/>
        </w:rPr>
        <w:t>ketvirtokų puikiai sekasi modeliai ir sąryšiai (matematika). 81,1</w:t>
      </w:r>
      <w:r w:rsidR="00FD5A5B" w:rsidRPr="00A6519F">
        <w:rPr>
          <w:rFonts w:ascii="Times New Roman" w:hAnsi="Times New Roman" w:cs="Times New Roman"/>
          <w:sz w:val="24"/>
          <w:szCs w:val="24"/>
        </w:rPr>
        <w:t xml:space="preserve"> </w:t>
      </w:r>
      <w:r w:rsidR="000E12AD">
        <w:rPr>
          <w:rFonts w:ascii="Times New Roman" w:hAnsi="Times New Roman" w:cs="Times New Roman"/>
          <w:sz w:val="24"/>
          <w:szCs w:val="24"/>
        </w:rPr>
        <w:t xml:space="preserve">% </w:t>
      </w:r>
      <w:r w:rsidR="00FF65BB" w:rsidRPr="00A6519F">
        <w:rPr>
          <w:rFonts w:ascii="Times New Roman" w:hAnsi="Times New Roman" w:cs="Times New Roman"/>
          <w:sz w:val="24"/>
          <w:szCs w:val="24"/>
        </w:rPr>
        <w:t>– duomenys ir tikimybės (matematika).</w:t>
      </w:r>
      <w:r w:rsidR="00EE33D9" w:rsidRPr="00A6519F">
        <w:rPr>
          <w:rFonts w:ascii="Times New Roman" w:hAnsi="Times New Roman" w:cs="Times New Roman"/>
          <w:sz w:val="24"/>
          <w:szCs w:val="24"/>
        </w:rPr>
        <w:t xml:space="preserve"> 71,8</w:t>
      </w:r>
      <w:r w:rsidR="00FD5A5B" w:rsidRPr="00A6519F">
        <w:rPr>
          <w:rFonts w:ascii="Times New Roman" w:hAnsi="Times New Roman" w:cs="Times New Roman"/>
          <w:sz w:val="24"/>
          <w:szCs w:val="24"/>
        </w:rPr>
        <w:t xml:space="preserve"> </w:t>
      </w:r>
      <w:r w:rsidR="00EE33D9" w:rsidRPr="00A6519F">
        <w:rPr>
          <w:rFonts w:ascii="Times New Roman" w:hAnsi="Times New Roman" w:cs="Times New Roman"/>
          <w:sz w:val="24"/>
          <w:szCs w:val="24"/>
        </w:rPr>
        <w:t>% – geometrija ir matavimai (matematika). 82,4</w:t>
      </w:r>
      <w:r w:rsidR="00FD5A5B" w:rsidRPr="00A6519F">
        <w:rPr>
          <w:rFonts w:ascii="Times New Roman" w:hAnsi="Times New Roman" w:cs="Times New Roman"/>
          <w:sz w:val="24"/>
          <w:szCs w:val="24"/>
        </w:rPr>
        <w:t xml:space="preserve"> </w:t>
      </w:r>
      <w:r w:rsidR="00EE33D9" w:rsidRPr="00A6519F">
        <w:rPr>
          <w:rFonts w:ascii="Times New Roman" w:hAnsi="Times New Roman" w:cs="Times New Roman"/>
          <w:sz w:val="24"/>
          <w:szCs w:val="24"/>
        </w:rPr>
        <w:t>% ketvirt</w:t>
      </w:r>
      <w:r w:rsidR="000E12AD">
        <w:rPr>
          <w:rFonts w:ascii="Times New Roman" w:hAnsi="Times New Roman" w:cs="Times New Roman"/>
          <w:sz w:val="24"/>
          <w:szCs w:val="24"/>
        </w:rPr>
        <w:t>okų</w:t>
      </w:r>
      <w:r w:rsidR="00EE33D9" w:rsidRPr="00A6519F">
        <w:rPr>
          <w:rFonts w:ascii="Times New Roman" w:hAnsi="Times New Roman" w:cs="Times New Roman"/>
          <w:sz w:val="24"/>
          <w:szCs w:val="24"/>
        </w:rPr>
        <w:t xml:space="preserve"> gerai sekasi rašymas ir teksto kūrimas (lietuvių kalba ir literatūra). 81,1</w:t>
      </w:r>
      <w:r w:rsidR="00FD5A5B" w:rsidRPr="00A6519F">
        <w:rPr>
          <w:rFonts w:ascii="Times New Roman" w:hAnsi="Times New Roman" w:cs="Times New Roman"/>
          <w:sz w:val="24"/>
          <w:szCs w:val="24"/>
        </w:rPr>
        <w:t xml:space="preserve"> </w:t>
      </w:r>
      <w:r w:rsidR="00EE33D9" w:rsidRPr="00A6519F">
        <w:rPr>
          <w:rFonts w:ascii="Times New Roman" w:hAnsi="Times New Roman" w:cs="Times New Roman"/>
          <w:sz w:val="24"/>
          <w:szCs w:val="24"/>
        </w:rPr>
        <w:t>% – teksto supratimas bei literatūros ir kultūros pažinimas (lietuvių kalba ir literatūra). 79,2</w:t>
      </w:r>
      <w:r w:rsidR="00FD5A5B" w:rsidRPr="00A6519F">
        <w:rPr>
          <w:rFonts w:ascii="Times New Roman" w:hAnsi="Times New Roman" w:cs="Times New Roman"/>
          <w:sz w:val="24"/>
          <w:szCs w:val="24"/>
        </w:rPr>
        <w:t xml:space="preserve"> </w:t>
      </w:r>
      <w:r w:rsidR="00EE33D9" w:rsidRPr="00A6519F">
        <w:rPr>
          <w:rFonts w:ascii="Times New Roman" w:hAnsi="Times New Roman" w:cs="Times New Roman"/>
          <w:sz w:val="24"/>
          <w:szCs w:val="24"/>
        </w:rPr>
        <w:t>% – ka</w:t>
      </w:r>
      <w:r w:rsidR="00FD5A5B" w:rsidRPr="00A6519F">
        <w:rPr>
          <w:rFonts w:ascii="Times New Roman" w:hAnsi="Times New Roman" w:cs="Times New Roman"/>
          <w:sz w:val="24"/>
          <w:szCs w:val="24"/>
        </w:rPr>
        <w:t>l</w:t>
      </w:r>
      <w:r w:rsidR="00EE33D9" w:rsidRPr="00A6519F">
        <w:rPr>
          <w:rFonts w:ascii="Times New Roman" w:hAnsi="Times New Roman" w:cs="Times New Roman"/>
          <w:sz w:val="24"/>
          <w:szCs w:val="24"/>
        </w:rPr>
        <w:t>bos pažinim</w:t>
      </w:r>
      <w:r w:rsidR="00FD5A5B" w:rsidRPr="00A6519F">
        <w:rPr>
          <w:rFonts w:ascii="Times New Roman" w:hAnsi="Times New Roman" w:cs="Times New Roman"/>
          <w:sz w:val="24"/>
          <w:szCs w:val="24"/>
        </w:rPr>
        <w:t>as</w:t>
      </w:r>
      <w:r w:rsidR="00EE33D9" w:rsidRPr="00A6519F">
        <w:rPr>
          <w:rFonts w:ascii="Times New Roman" w:hAnsi="Times New Roman" w:cs="Times New Roman"/>
          <w:sz w:val="24"/>
          <w:szCs w:val="24"/>
        </w:rPr>
        <w:t xml:space="preserve"> (lietuvių kalba ir literatūra).</w:t>
      </w:r>
      <w:r w:rsidR="007F5675" w:rsidRPr="00A6519F">
        <w:rPr>
          <w:rFonts w:ascii="Times New Roman" w:hAnsi="Times New Roman" w:cs="Times New Roman"/>
          <w:sz w:val="24"/>
          <w:szCs w:val="24"/>
        </w:rPr>
        <w:t xml:space="preserve"> </w:t>
      </w:r>
      <w:r w:rsidR="00B73E2B" w:rsidRPr="00A6519F">
        <w:rPr>
          <w:rFonts w:ascii="Times New Roman" w:hAnsi="Times New Roman" w:cs="Times New Roman"/>
          <w:sz w:val="24"/>
          <w:szCs w:val="24"/>
        </w:rPr>
        <w:t>Pagal kognityvinių gebėjimų sritį 86,4</w:t>
      </w:r>
      <w:r w:rsidR="00FD5A5B" w:rsidRPr="00A6519F">
        <w:rPr>
          <w:rFonts w:ascii="Times New Roman" w:hAnsi="Times New Roman" w:cs="Times New Roman"/>
          <w:sz w:val="24"/>
          <w:szCs w:val="24"/>
        </w:rPr>
        <w:t xml:space="preserve"> </w:t>
      </w:r>
      <w:r w:rsidR="00B73E2B" w:rsidRPr="00A6519F">
        <w:rPr>
          <w:rFonts w:ascii="Times New Roman" w:hAnsi="Times New Roman" w:cs="Times New Roman"/>
          <w:sz w:val="24"/>
          <w:szCs w:val="24"/>
        </w:rPr>
        <w:t>% ketvirtos klasių mokinių stiprioji pusė – žinios ir supratimas (matematika). 73,8 % mokinių –</w:t>
      </w:r>
      <w:r w:rsidR="00CB5666" w:rsidRPr="00A6519F">
        <w:rPr>
          <w:rFonts w:ascii="Times New Roman" w:hAnsi="Times New Roman" w:cs="Times New Roman"/>
          <w:sz w:val="24"/>
          <w:szCs w:val="24"/>
        </w:rPr>
        <w:t xml:space="preserve"> žinių taikymas (matematika). 86,9 % ketvirtokų stiprioji pusė lietuvių kalbos ir literatūros pamokose – žinios ir supratimas</w:t>
      </w:r>
      <w:r w:rsidR="00FD5A5B" w:rsidRPr="00A6519F">
        <w:rPr>
          <w:rFonts w:ascii="Times New Roman" w:hAnsi="Times New Roman" w:cs="Times New Roman"/>
          <w:sz w:val="24"/>
          <w:szCs w:val="24"/>
        </w:rPr>
        <w:t>,</w:t>
      </w:r>
      <w:r w:rsidR="00CB5666" w:rsidRPr="00A6519F">
        <w:rPr>
          <w:rFonts w:ascii="Times New Roman" w:hAnsi="Times New Roman" w:cs="Times New Roman"/>
          <w:sz w:val="24"/>
          <w:szCs w:val="24"/>
        </w:rPr>
        <w:t xml:space="preserve"> 77,4 % </w:t>
      </w:r>
      <w:r w:rsidR="00FD5A5B" w:rsidRPr="00A6519F">
        <w:rPr>
          <w:rFonts w:ascii="Times New Roman" w:hAnsi="Times New Roman" w:cs="Times New Roman"/>
          <w:sz w:val="24"/>
          <w:szCs w:val="24"/>
        </w:rPr>
        <w:t xml:space="preserve"> – </w:t>
      </w:r>
      <w:r w:rsidR="00CB5666" w:rsidRPr="00A6519F">
        <w:rPr>
          <w:rFonts w:ascii="Times New Roman" w:hAnsi="Times New Roman" w:cs="Times New Roman"/>
          <w:sz w:val="24"/>
          <w:szCs w:val="24"/>
        </w:rPr>
        <w:t>žinių taikymas (lietuvių kalba ir literatūra).</w:t>
      </w:r>
    </w:p>
    <w:p w14:paraId="085332F4" w14:textId="64FA2AAE" w:rsidR="000326BC" w:rsidRPr="00A6519F" w:rsidRDefault="00CB5639" w:rsidP="00066654">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lastRenderedPageBreak/>
        <w:t>14.2</w:t>
      </w:r>
      <w:r w:rsidRPr="00604D73">
        <w:rPr>
          <w:rFonts w:ascii="Times New Roman" w:hAnsi="Times New Roman" w:cs="Times New Roman"/>
          <w:bCs/>
          <w:sz w:val="24"/>
          <w:szCs w:val="24"/>
        </w:rPr>
        <w:t xml:space="preserve">. </w:t>
      </w:r>
      <w:r w:rsidR="00D67812" w:rsidRPr="00A6519F">
        <w:rPr>
          <w:rFonts w:ascii="Times New Roman" w:hAnsi="Times New Roman" w:cs="Times New Roman"/>
          <w:b/>
          <w:bCs/>
          <w:sz w:val="24"/>
          <w:szCs w:val="24"/>
        </w:rPr>
        <w:t>Nacionalini</w:t>
      </w:r>
      <w:r w:rsidR="0039045D">
        <w:rPr>
          <w:rFonts w:ascii="Times New Roman" w:hAnsi="Times New Roman" w:cs="Times New Roman"/>
          <w:b/>
          <w:bCs/>
          <w:sz w:val="24"/>
          <w:szCs w:val="24"/>
        </w:rPr>
        <w:t>s mokinių</w:t>
      </w:r>
      <w:r w:rsidR="00D67812" w:rsidRPr="00A6519F">
        <w:rPr>
          <w:rFonts w:ascii="Times New Roman" w:hAnsi="Times New Roman" w:cs="Times New Roman"/>
          <w:b/>
          <w:bCs/>
          <w:sz w:val="24"/>
          <w:szCs w:val="24"/>
        </w:rPr>
        <w:t xml:space="preserve"> pasiekimų patikrinimas. Aštuntokai:</w:t>
      </w:r>
      <w:r w:rsidR="00C471A3" w:rsidRPr="00A6519F">
        <w:rPr>
          <w:rFonts w:ascii="Times New Roman" w:hAnsi="Times New Roman" w:cs="Times New Roman"/>
          <w:b/>
          <w:bCs/>
          <w:sz w:val="24"/>
          <w:szCs w:val="24"/>
        </w:rPr>
        <w:t xml:space="preserve"> </w:t>
      </w:r>
      <w:r w:rsidR="00C471A3" w:rsidRPr="00A6519F">
        <w:rPr>
          <w:rFonts w:ascii="Times New Roman" w:hAnsi="Times New Roman" w:cs="Times New Roman"/>
          <w:sz w:val="24"/>
          <w:szCs w:val="24"/>
        </w:rPr>
        <w:t>Aštuntos klasės mokiniai taip pat dalyvavo nacionalinių pasiekimų patikrinime. Pagrindinį pasiekim</w:t>
      </w:r>
      <w:r w:rsidR="005C33DE" w:rsidRPr="00A6519F">
        <w:rPr>
          <w:rFonts w:ascii="Times New Roman" w:hAnsi="Times New Roman" w:cs="Times New Roman"/>
          <w:sz w:val="24"/>
          <w:szCs w:val="24"/>
        </w:rPr>
        <w:t>ų lygį matematikos patikrinime</w:t>
      </w:r>
      <w:r w:rsidR="00C471A3" w:rsidRPr="00A6519F">
        <w:rPr>
          <w:rFonts w:ascii="Times New Roman" w:hAnsi="Times New Roman" w:cs="Times New Roman"/>
          <w:sz w:val="24"/>
          <w:szCs w:val="24"/>
        </w:rPr>
        <w:t xml:space="preserve"> pasiekė 61,3</w:t>
      </w:r>
      <w:r w:rsidR="005C33DE" w:rsidRPr="00A6519F">
        <w:rPr>
          <w:rFonts w:ascii="Times New Roman" w:hAnsi="Times New Roman" w:cs="Times New Roman"/>
          <w:sz w:val="24"/>
          <w:szCs w:val="24"/>
        </w:rPr>
        <w:t xml:space="preserve"> </w:t>
      </w:r>
      <w:r w:rsidR="00C471A3" w:rsidRPr="00A6519F">
        <w:rPr>
          <w:rFonts w:ascii="Times New Roman" w:hAnsi="Times New Roman" w:cs="Times New Roman"/>
          <w:sz w:val="24"/>
          <w:szCs w:val="24"/>
        </w:rPr>
        <w:t xml:space="preserve">% aštuntokų, lietuvių kalbos ir literatūros </w:t>
      </w:r>
      <w:r w:rsidR="00505C0D" w:rsidRPr="00A6519F">
        <w:rPr>
          <w:rFonts w:ascii="Times New Roman" w:hAnsi="Times New Roman" w:cs="Times New Roman"/>
          <w:sz w:val="24"/>
          <w:szCs w:val="24"/>
        </w:rPr>
        <w:t>– 76</w:t>
      </w:r>
      <w:r w:rsidR="005C33DE" w:rsidRPr="00A6519F">
        <w:rPr>
          <w:rFonts w:ascii="Times New Roman" w:hAnsi="Times New Roman" w:cs="Times New Roman"/>
          <w:sz w:val="24"/>
          <w:szCs w:val="24"/>
        </w:rPr>
        <w:t xml:space="preserve"> </w:t>
      </w:r>
      <w:r w:rsidR="000E12AD">
        <w:rPr>
          <w:rFonts w:ascii="Times New Roman" w:hAnsi="Times New Roman" w:cs="Times New Roman"/>
          <w:sz w:val="24"/>
          <w:szCs w:val="24"/>
        </w:rPr>
        <w:t>%</w:t>
      </w:r>
      <w:r w:rsidR="00505C0D" w:rsidRPr="00A6519F">
        <w:rPr>
          <w:rFonts w:ascii="Times New Roman" w:hAnsi="Times New Roman" w:cs="Times New Roman"/>
          <w:sz w:val="24"/>
          <w:szCs w:val="24"/>
        </w:rPr>
        <w:t>. Aukštesn</w:t>
      </w:r>
      <w:r w:rsidR="00F14BCD" w:rsidRPr="00A6519F">
        <w:rPr>
          <w:rFonts w:ascii="Times New Roman" w:hAnsi="Times New Roman" w:cs="Times New Roman"/>
          <w:sz w:val="24"/>
          <w:szCs w:val="24"/>
        </w:rPr>
        <w:t>į</w:t>
      </w:r>
      <w:r w:rsidR="00505C0D" w:rsidRPr="00A6519F">
        <w:rPr>
          <w:rFonts w:ascii="Times New Roman" w:hAnsi="Times New Roman" w:cs="Times New Roman"/>
          <w:sz w:val="24"/>
          <w:szCs w:val="24"/>
        </w:rPr>
        <w:t>jį matematikos pasiekimų lygį pasiekė 4,5</w:t>
      </w:r>
      <w:r w:rsidR="005C33DE" w:rsidRPr="00A6519F">
        <w:rPr>
          <w:rFonts w:ascii="Times New Roman" w:hAnsi="Times New Roman" w:cs="Times New Roman"/>
          <w:sz w:val="24"/>
          <w:szCs w:val="24"/>
        </w:rPr>
        <w:t xml:space="preserve"> </w:t>
      </w:r>
      <w:r w:rsidR="00505C0D" w:rsidRPr="00A6519F">
        <w:rPr>
          <w:rFonts w:ascii="Times New Roman" w:hAnsi="Times New Roman" w:cs="Times New Roman"/>
          <w:sz w:val="24"/>
          <w:szCs w:val="24"/>
        </w:rPr>
        <w:t>%, lietuvių kalbos ir literatūros – 16,3</w:t>
      </w:r>
      <w:r w:rsidR="005C33DE" w:rsidRPr="00A6519F">
        <w:rPr>
          <w:rFonts w:ascii="Times New Roman" w:hAnsi="Times New Roman" w:cs="Times New Roman"/>
          <w:sz w:val="24"/>
          <w:szCs w:val="24"/>
        </w:rPr>
        <w:t xml:space="preserve"> %</w:t>
      </w:r>
      <w:r w:rsidR="00505C0D" w:rsidRPr="00A6519F">
        <w:rPr>
          <w:rFonts w:ascii="Times New Roman" w:hAnsi="Times New Roman" w:cs="Times New Roman"/>
          <w:sz w:val="24"/>
          <w:szCs w:val="24"/>
        </w:rPr>
        <w:t xml:space="preserve"> aštuntokų. Patenkinamą matematikos pasiekimų lygį pasiekė 26,1</w:t>
      </w:r>
      <w:r w:rsidR="005C33DE" w:rsidRPr="00A6519F">
        <w:rPr>
          <w:rFonts w:ascii="Times New Roman" w:hAnsi="Times New Roman" w:cs="Times New Roman"/>
          <w:sz w:val="24"/>
          <w:szCs w:val="24"/>
        </w:rPr>
        <w:t xml:space="preserve"> </w:t>
      </w:r>
      <w:r w:rsidR="00505C0D" w:rsidRPr="00A6519F">
        <w:rPr>
          <w:rFonts w:ascii="Times New Roman" w:hAnsi="Times New Roman" w:cs="Times New Roman"/>
          <w:sz w:val="24"/>
          <w:szCs w:val="24"/>
        </w:rPr>
        <w:t>%</w:t>
      </w:r>
      <w:r w:rsidR="00F14BCD" w:rsidRPr="00A6519F">
        <w:rPr>
          <w:rFonts w:ascii="Times New Roman" w:hAnsi="Times New Roman" w:cs="Times New Roman"/>
          <w:sz w:val="24"/>
          <w:szCs w:val="24"/>
        </w:rPr>
        <w:t>, lietuvių kalbos ir literatūros –  7,7</w:t>
      </w:r>
      <w:r w:rsidR="005C33DE" w:rsidRPr="00A6519F">
        <w:rPr>
          <w:rFonts w:ascii="Times New Roman" w:hAnsi="Times New Roman" w:cs="Times New Roman"/>
          <w:sz w:val="24"/>
          <w:szCs w:val="24"/>
        </w:rPr>
        <w:t xml:space="preserve"> </w:t>
      </w:r>
      <w:r w:rsidR="00F14BCD" w:rsidRPr="00A6519F">
        <w:rPr>
          <w:rFonts w:ascii="Times New Roman" w:hAnsi="Times New Roman" w:cs="Times New Roman"/>
          <w:sz w:val="24"/>
          <w:szCs w:val="24"/>
        </w:rPr>
        <w:t>% aštuntos klasės mokinių.</w:t>
      </w:r>
      <w:r w:rsidR="0031532D" w:rsidRPr="00A6519F">
        <w:rPr>
          <w:rFonts w:ascii="Times New Roman" w:hAnsi="Times New Roman" w:cs="Times New Roman"/>
          <w:sz w:val="24"/>
          <w:szCs w:val="24"/>
        </w:rPr>
        <w:t xml:space="preserve"> Pagal mokymosi turinio sritis 62,2</w:t>
      </w:r>
      <w:r w:rsidR="005C33DE" w:rsidRPr="00A6519F">
        <w:rPr>
          <w:rFonts w:ascii="Times New Roman" w:hAnsi="Times New Roman" w:cs="Times New Roman"/>
          <w:sz w:val="24"/>
          <w:szCs w:val="24"/>
        </w:rPr>
        <w:t xml:space="preserve"> %</w:t>
      </w:r>
      <w:r w:rsidR="0031532D" w:rsidRPr="00A6519F">
        <w:rPr>
          <w:rFonts w:ascii="Times New Roman" w:hAnsi="Times New Roman" w:cs="Times New Roman"/>
          <w:sz w:val="24"/>
          <w:szCs w:val="24"/>
        </w:rPr>
        <w:t xml:space="preserve"> aštuntokų puikiai sekasi duo</w:t>
      </w:r>
      <w:r w:rsidR="000E12AD">
        <w:rPr>
          <w:rFonts w:ascii="Times New Roman" w:hAnsi="Times New Roman" w:cs="Times New Roman"/>
          <w:sz w:val="24"/>
          <w:szCs w:val="24"/>
        </w:rPr>
        <w:t>menys ir tikimybės (matematika),</w:t>
      </w:r>
      <w:r w:rsidR="0031532D" w:rsidRPr="00A6519F">
        <w:rPr>
          <w:rFonts w:ascii="Times New Roman" w:hAnsi="Times New Roman" w:cs="Times New Roman"/>
          <w:sz w:val="24"/>
          <w:szCs w:val="24"/>
        </w:rPr>
        <w:t xml:space="preserve"> 60,1</w:t>
      </w:r>
      <w:r w:rsidR="005C33DE" w:rsidRPr="00A6519F">
        <w:rPr>
          <w:rFonts w:ascii="Times New Roman" w:hAnsi="Times New Roman" w:cs="Times New Roman"/>
          <w:sz w:val="24"/>
          <w:szCs w:val="24"/>
        </w:rPr>
        <w:t xml:space="preserve"> </w:t>
      </w:r>
      <w:r w:rsidR="0031532D" w:rsidRPr="00A6519F">
        <w:rPr>
          <w:rFonts w:ascii="Times New Roman" w:hAnsi="Times New Roman" w:cs="Times New Roman"/>
          <w:sz w:val="24"/>
          <w:szCs w:val="24"/>
        </w:rPr>
        <w:t xml:space="preserve">% </w:t>
      </w:r>
      <w:r w:rsidR="005C33DE" w:rsidRPr="00A6519F">
        <w:rPr>
          <w:rFonts w:ascii="Times New Roman" w:hAnsi="Times New Roman" w:cs="Times New Roman"/>
          <w:sz w:val="24"/>
          <w:szCs w:val="24"/>
        </w:rPr>
        <w:t xml:space="preserve">– </w:t>
      </w:r>
      <w:r w:rsidR="0031532D" w:rsidRPr="00A6519F">
        <w:rPr>
          <w:rFonts w:ascii="Times New Roman" w:hAnsi="Times New Roman" w:cs="Times New Roman"/>
          <w:sz w:val="24"/>
          <w:szCs w:val="24"/>
        </w:rPr>
        <w:t>modeliai ir sąryšiai (matematika)</w:t>
      </w:r>
      <w:r w:rsidR="005C33DE" w:rsidRPr="00A6519F">
        <w:rPr>
          <w:rFonts w:ascii="Times New Roman" w:hAnsi="Times New Roman" w:cs="Times New Roman"/>
          <w:sz w:val="24"/>
          <w:szCs w:val="24"/>
        </w:rPr>
        <w:t>,</w:t>
      </w:r>
      <w:r w:rsidR="0031532D" w:rsidRPr="00A6519F">
        <w:rPr>
          <w:rFonts w:ascii="Times New Roman" w:hAnsi="Times New Roman" w:cs="Times New Roman"/>
          <w:sz w:val="24"/>
          <w:szCs w:val="24"/>
        </w:rPr>
        <w:t xml:space="preserve"> 57,6</w:t>
      </w:r>
      <w:r w:rsidR="005C33DE" w:rsidRPr="00A6519F">
        <w:rPr>
          <w:rFonts w:ascii="Times New Roman" w:hAnsi="Times New Roman" w:cs="Times New Roman"/>
          <w:sz w:val="24"/>
          <w:szCs w:val="24"/>
        </w:rPr>
        <w:t xml:space="preserve"> </w:t>
      </w:r>
      <w:r w:rsidR="0031532D" w:rsidRPr="00A6519F">
        <w:rPr>
          <w:rFonts w:ascii="Times New Roman" w:hAnsi="Times New Roman" w:cs="Times New Roman"/>
          <w:sz w:val="24"/>
          <w:szCs w:val="24"/>
        </w:rPr>
        <w:t>% – skaičiai ir skaičiavimai. 83,3 % – rašymas ir teksto kūrimas (lietuvių kalba ir literatūra)</w:t>
      </w:r>
      <w:r w:rsidR="005C33DE" w:rsidRPr="00A6519F">
        <w:rPr>
          <w:rFonts w:ascii="Times New Roman" w:hAnsi="Times New Roman" w:cs="Times New Roman"/>
          <w:sz w:val="24"/>
          <w:szCs w:val="24"/>
        </w:rPr>
        <w:t>,</w:t>
      </w:r>
      <w:r w:rsidR="0031532D" w:rsidRPr="00A6519F">
        <w:rPr>
          <w:rFonts w:ascii="Times New Roman" w:hAnsi="Times New Roman" w:cs="Times New Roman"/>
          <w:sz w:val="24"/>
          <w:szCs w:val="24"/>
        </w:rPr>
        <w:t xml:space="preserve"> 71,8</w:t>
      </w:r>
      <w:r w:rsidR="005C33DE" w:rsidRPr="00A6519F">
        <w:rPr>
          <w:rFonts w:ascii="Times New Roman" w:hAnsi="Times New Roman" w:cs="Times New Roman"/>
          <w:sz w:val="24"/>
          <w:szCs w:val="24"/>
        </w:rPr>
        <w:t xml:space="preserve"> </w:t>
      </w:r>
      <w:r w:rsidR="0031532D" w:rsidRPr="00A6519F">
        <w:rPr>
          <w:rFonts w:ascii="Times New Roman" w:hAnsi="Times New Roman" w:cs="Times New Roman"/>
          <w:sz w:val="24"/>
          <w:szCs w:val="24"/>
        </w:rPr>
        <w:t>% – kalbos pažinimas (lietuvių kalba ir literatūra). Pagal kognityvinių gebėjimų sritį 62,5 % aštuntokų stiprioji pusė – žinių taikymas, 60,9</w:t>
      </w:r>
      <w:r w:rsidR="005C33DE" w:rsidRPr="00A6519F">
        <w:rPr>
          <w:rFonts w:ascii="Times New Roman" w:hAnsi="Times New Roman" w:cs="Times New Roman"/>
          <w:sz w:val="24"/>
          <w:szCs w:val="24"/>
        </w:rPr>
        <w:t xml:space="preserve"> </w:t>
      </w:r>
      <w:r w:rsidR="0031532D" w:rsidRPr="00A6519F">
        <w:rPr>
          <w:rFonts w:ascii="Times New Roman" w:hAnsi="Times New Roman" w:cs="Times New Roman"/>
          <w:sz w:val="24"/>
          <w:szCs w:val="24"/>
        </w:rPr>
        <w:t>% – žinios ir supratimas.</w:t>
      </w:r>
    </w:p>
    <w:p w14:paraId="5CF333C3" w14:textId="24913207" w:rsidR="00066654" w:rsidRPr="00A6519F" w:rsidRDefault="00066654" w:rsidP="00066654">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1</w:t>
      </w:r>
      <w:r w:rsidR="00CB5639" w:rsidRPr="00A6519F">
        <w:rPr>
          <w:rFonts w:ascii="Times New Roman" w:hAnsi="Times New Roman" w:cs="Times New Roman"/>
          <w:sz w:val="24"/>
          <w:szCs w:val="24"/>
        </w:rPr>
        <w:t>4.3.</w:t>
      </w:r>
      <w:r w:rsidR="00430D2C" w:rsidRPr="00A6519F">
        <w:rPr>
          <w:rFonts w:ascii="Times New Roman" w:hAnsi="Times New Roman" w:cs="Times New Roman"/>
          <w:b/>
          <w:bCs/>
          <w:sz w:val="24"/>
          <w:szCs w:val="24"/>
        </w:rPr>
        <w:t xml:space="preserve"> </w:t>
      </w:r>
      <w:r w:rsidR="00430D2C" w:rsidRPr="00A6519F">
        <w:rPr>
          <w:rFonts w:ascii="Times New Roman" w:hAnsi="Times New Roman" w:cs="Times New Roman"/>
          <w:sz w:val="24"/>
          <w:szCs w:val="24"/>
        </w:rPr>
        <w:t xml:space="preserve">Mokinių akademinius pasiekimus atspindi pagrindinio ugdymo pasiekimų patikrinimo </w:t>
      </w:r>
      <w:r w:rsidR="002E23B8">
        <w:rPr>
          <w:rFonts w:ascii="Times New Roman" w:hAnsi="Times New Roman" w:cs="Times New Roman"/>
          <w:sz w:val="24"/>
          <w:szCs w:val="24"/>
        </w:rPr>
        <w:t xml:space="preserve">(PUPP) </w:t>
      </w:r>
      <w:r w:rsidR="00430D2C" w:rsidRPr="00A6519F">
        <w:rPr>
          <w:rFonts w:ascii="Times New Roman" w:hAnsi="Times New Roman" w:cs="Times New Roman"/>
          <w:sz w:val="24"/>
          <w:szCs w:val="24"/>
        </w:rPr>
        <w:t>bei valstybinių brandos egzaminų</w:t>
      </w:r>
      <w:r w:rsidR="005667A4">
        <w:rPr>
          <w:rFonts w:ascii="Times New Roman" w:hAnsi="Times New Roman" w:cs="Times New Roman"/>
          <w:sz w:val="24"/>
          <w:szCs w:val="24"/>
        </w:rPr>
        <w:t xml:space="preserve"> (VBE)</w:t>
      </w:r>
      <w:r w:rsidR="00430D2C" w:rsidRPr="00A6519F">
        <w:rPr>
          <w:rFonts w:ascii="Times New Roman" w:hAnsi="Times New Roman" w:cs="Times New Roman"/>
          <w:sz w:val="24"/>
          <w:szCs w:val="24"/>
        </w:rPr>
        <w:t xml:space="preserve"> rezultatai.</w:t>
      </w:r>
    </w:p>
    <w:p w14:paraId="7EC9D4C6" w14:textId="6F091D81" w:rsidR="00591074" w:rsidRPr="00A6519F" w:rsidRDefault="003209DA" w:rsidP="00066654">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PUPP metu organizuojami privalomieji lietuvių kalbos ir literatūros bei matematikos patikrinimai, kuriuose dalyvauja visi 10 (II G) klasių mokiniai. Pagrindinio išsilavinimo pažymėjimas išduodamas mokiniui, dalyvavusiam abiejų dalykų patikrinimuose ir gavusiam 1</w:t>
      </w:r>
      <w:r w:rsidR="005E0199">
        <w:rPr>
          <w:rFonts w:ascii="Times New Roman" w:hAnsi="Times New Roman" w:cs="Times New Roman"/>
          <w:sz w:val="24"/>
          <w:szCs w:val="24"/>
        </w:rPr>
        <w:t>–</w:t>
      </w:r>
      <w:r w:rsidRPr="00A6519F">
        <w:rPr>
          <w:rFonts w:ascii="Times New Roman" w:hAnsi="Times New Roman" w:cs="Times New Roman"/>
          <w:sz w:val="24"/>
          <w:szCs w:val="24"/>
        </w:rPr>
        <w:t xml:space="preserve">10 balų įvertinimą. 2025 m. visiems 10 (II G) mokiniams buvo išduoti pažymėjimai, </w:t>
      </w:r>
      <w:r w:rsidR="000E12AD">
        <w:rPr>
          <w:rFonts w:ascii="Times New Roman" w:hAnsi="Times New Roman" w:cs="Times New Roman"/>
          <w:sz w:val="24"/>
          <w:szCs w:val="24"/>
        </w:rPr>
        <w:t xml:space="preserve">su </w:t>
      </w:r>
      <w:r w:rsidRPr="00A6519F">
        <w:rPr>
          <w:rFonts w:ascii="Times New Roman" w:hAnsi="Times New Roman" w:cs="Times New Roman"/>
          <w:sz w:val="24"/>
          <w:szCs w:val="24"/>
        </w:rPr>
        <w:t>įraš</w:t>
      </w:r>
      <w:r w:rsidR="000E12AD">
        <w:rPr>
          <w:rFonts w:ascii="Times New Roman" w:hAnsi="Times New Roman" w:cs="Times New Roman"/>
          <w:sz w:val="24"/>
          <w:szCs w:val="24"/>
        </w:rPr>
        <w:t>ytais</w:t>
      </w:r>
      <w:r w:rsidRPr="00A6519F">
        <w:rPr>
          <w:rFonts w:ascii="Times New Roman" w:hAnsi="Times New Roman" w:cs="Times New Roman"/>
          <w:sz w:val="24"/>
          <w:szCs w:val="24"/>
        </w:rPr>
        <w:t xml:space="preserve"> metini</w:t>
      </w:r>
      <w:r w:rsidR="000E12AD">
        <w:rPr>
          <w:rFonts w:ascii="Times New Roman" w:hAnsi="Times New Roman" w:cs="Times New Roman"/>
          <w:sz w:val="24"/>
          <w:szCs w:val="24"/>
        </w:rPr>
        <w:t>ais</w:t>
      </w:r>
      <w:r w:rsidRPr="00A6519F">
        <w:rPr>
          <w:rFonts w:ascii="Times New Roman" w:hAnsi="Times New Roman" w:cs="Times New Roman"/>
          <w:sz w:val="24"/>
          <w:szCs w:val="24"/>
        </w:rPr>
        <w:t xml:space="preserve"> </w:t>
      </w:r>
      <w:proofErr w:type="spellStart"/>
      <w:r w:rsidRPr="00A6519F">
        <w:rPr>
          <w:rFonts w:ascii="Times New Roman" w:hAnsi="Times New Roman" w:cs="Times New Roman"/>
          <w:sz w:val="24"/>
          <w:szCs w:val="24"/>
        </w:rPr>
        <w:t>įvertinim</w:t>
      </w:r>
      <w:r w:rsidR="000E12AD">
        <w:rPr>
          <w:rFonts w:ascii="Times New Roman" w:hAnsi="Times New Roman" w:cs="Times New Roman"/>
          <w:sz w:val="24"/>
          <w:szCs w:val="24"/>
        </w:rPr>
        <w:t>ais</w:t>
      </w:r>
      <w:proofErr w:type="spellEnd"/>
      <w:r w:rsidRPr="00A6519F">
        <w:rPr>
          <w:rFonts w:ascii="Times New Roman" w:hAnsi="Times New Roman" w:cs="Times New Roman"/>
          <w:sz w:val="24"/>
          <w:szCs w:val="24"/>
        </w:rPr>
        <w:t>.</w:t>
      </w:r>
    </w:p>
    <w:p w14:paraId="69DC61B6" w14:textId="77777777" w:rsidR="008D6E0B" w:rsidRDefault="008D6E0B" w:rsidP="00066654">
      <w:pPr>
        <w:spacing w:after="0" w:line="240" w:lineRule="auto"/>
        <w:ind w:firstLine="851"/>
        <w:jc w:val="both"/>
        <w:rPr>
          <w:rFonts w:ascii="Times New Roman" w:hAnsi="Times New Roman" w:cs="Times New Roman"/>
          <w:sz w:val="24"/>
          <w:szCs w:val="24"/>
        </w:rPr>
      </w:pPr>
    </w:p>
    <w:p w14:paraId="4E363278" w14:textId="646A18B0" w:rsidR="00E155BD" w:rsidRPr="00A6519F" w:rsidRDefault="00282539" w:rsidP="00066654">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1</w:t>
      </w:r>
      <w:r w:rsidR="00A30604" w:rsidRPr="00A6519F">
        <w:rPr>
          <w:rFonts w:ascii="Times New Roman" w:hAnsi="Times New Roman" w:cs="Times New Roman"/>
          <w:sz w:val="24"/>
          <w:szCs w:val="24"/>
        </w:rPr>
        <w:t>2</w:t>
      </w:r>
      <w:r w:rsidRPr="00A6519F">
        <w:rPr>
          <w:rFonts w:ascii="Times New Roman" w:hAnsi="Times New Roman" w:cs="Times New Roman"/>
          <w:sz w:val="24"/>
          <w:szCs w:val="24"/>
        </w:rPr>
        <w:t>.</w:t>
      </w:r>
      <w:r w:rsidR="00CB5639" w:rsidRPr="00A6519F">
        <w:rPr>
          <w:rFonts w:ascii="Times New Roman" w:hAnsi="Times New Roman" w:cs="Times New Roman"/>
          <w:sz w:val="24"/>
          <w:szCs w:val="24"/>
        </w:rPr>
        <w:t xml:space="preserve"> </w:t>
      </w:r>
      <w:r w:rsidRPr="00A6519F">
        <w:rPr>
          <w:rFonts w:ascii="Times New Roman" w:hAnsi="Times New Roman" w:cs="Times New Roman"/>
          <w:sz w:val="24"/>
          <w:szCs w:val="24"/>
        </w:rPr>
        <w:t>lentelė.</w:t>
      </w:r>
      <w:r w:rsidR="00094A61" w:rsidRPr="00A6519F">
        <w:rPr>
          <w:rFonts w:ascii="Times New Roman" w:hAnsi="Times New Roman" w:cs="Times New Roman"/>
          <w:sz w:val="24"/>
          <w:szCs w:val="24"/>
        </w:rPr>
        <w:t xml:space="preserve"> PUPP metų bent pagrindinį pasiekimų lygį pasiekusių </w:t>
      </w:r>
      <w:r w:rsidR="001E1F64" w:rsidRPr="00A6519F">
        <w:rPr>
          <w:rFonts w:ascii="Times New Roman" w:hAnsi="Times New Roman" w:cs="Times New Roman"/>
          <w:sz w:val="24"/>
          <w:szCs w:val="24"/>
        </w:rPr>
        <w:t>mokinių skaičius</w:t>
      </w:r>
      <w:r w:rsidR="00904A8D" w:rsidRPr="00A6519F">
        <w:rPr>
          <w:rFonts w:ascii="Times New Roman" w:hAnsi="Times New Roman" w:cs="Times New Roman"/>
          <w:sz w:val="24"/>
          <w:szCs w:val="24"/>
        </w:rPr>
        <w:t xml:space="preserve"> (</w:t>
      </w:r>
      <w:r w:rsidR="00591074" w:rsidRPr="00A6519F">
        <w:rPr>
          <w:rFonts w:ascii="Times New Roman" w:hAnsi="Times New Roman" w:cs="Times New Roman"/>
          <w:bCs/>
          <w:sz w:val="24"/>
          <w:szCs w:val="24"/>
        </w:rPr>
        <w:t>l</w:t>
      </w:r>
      <w:r w:rsidR="00904A8D" w:rsidRPr="00A6519F">
        <w:rPr>
          <w:rFonts w:ascii="Times New Roman" w:hAnsi="Times New Roman" w:cs="Times New Roman"/>
          <w:bCs/>
          <w:sz w:val="24"/>
          <w:szCs w:val="24"/>
        </w:rPr>
        <w:t>ietuvių,</w:t>
      </w:r>
      <w:r w:rsidR="00591074" w:rsidRPr="00A6519F">
        <w:rPr>
          <w:rFonts w:ascii="Times New Roman" w:hAnsi="Times New Roman" w:cs="Times New Roman"/>
          <w:sz w:val="24"/>
          <w:szCs w:val="24"/>
        </w:rPr>
        <w:t xml:space="preserve"> </w:t>
      </w:r>
      <w:r w:rsidR="00591074" w:rsidRPr="00A6519F">
        <w:rPr>
          <w:rFonts w:ascii="Times New Roman" w:hAnsi="Times New Roman" w:cs="Times New Roman"/>
          <w:bCs/>
          <w:sz w:val="24"/>
          <w:szCs w:val="24"/>
        </w:rPr>
        <w:t>matematika</w:t>
      </w:r>
      <w:r w:rsidR="00591074" w:rsidRPr="00A6519F">
        <w:rPr>
          <w:rFonts w:ascii="Times New Roman" w:hAnsi="Times New Roman" w:cs="Times New Roman"/>
          <w:sz w:val="24"/>
          <w:szCs w:val="24"/>
        </w:rPr>
        <w:t>)</w:t>
      </w:r>
      <w:r w:rsidR="001E1F64" w:rsidRPr="00A6519F">
        <w:rPr>
          <w:rFonts w:ascii="Times New Roman" w:hAnsi="Times New Roman" w:cs="Times New Roman"/>
          <w:sz w:val="24"/>
          <w:szCs w:val="24"/>
        </w:rPr>
        <w:t>:</w:t>
      </w:r>
    </w:p>
    <w:tbl>
      <w:tblPr>
        <w:tblStyle w:val="Lentelstinklelis"/>
        <w:tblW w:w="0" w:type="auto"/>
        <w:tblInd w:w="0" w:type="dxa"/>
        <w:tblLook w:val="04A0" w:firstRow="1" w:lastRow="0" w:firstColumn="1" w:lastColumn="0" w:noHBand="0" w:noVBand="1"/>
      </w:tblPr>
      <w:tblGrid>
        <w:gridCol w:w="1980"/>
        <w:gridCol w:w="1843"/>
        <w:gridCol w:w="2198"/>
        <w:gridCol w:w="3607"/>
      </w:tblGrid>
      <w:tr w:rsidR="00C22D2F" w:rsidRPr="00A6519F" w14:paraId="78245E75" w14:textId="3743367D" w:rsidTr="001022D9">
        <w:tc>
          <w:tcPr>
            <w:tcW w:w="1980" w:type="dxa"/>
          </w:tcPr>
          <w:p w14:paraId="6F09A10A" w14:textId="6F2DF430" w:rsidR="00C22D2F" w:rsidRPr="00A6519F" w:rsidRDefault="00C22D2F" w:rsidP="001022D9">
            <w:pPr>
              <w:jc w:val="center"/>
              <w:rPr>
                <w:rFonts w:ascii="Times New Roman" w:hAnsi="Times New Roman" w:cs="Times New Roman"/>
              </w:rPr>
            </w:pPr>
            <w:r w:rsidRPr="00A6519F">
              <w:rPr>
                <w:rFonts w:ascii="Times New Roman" w:hAnsi="Times New Roman" w:cs="Times New Roman"/>
              </w:rPr>
              <w:t>Mokslo metai</w:t>
            </w:r>
          </w:p>
        </w:tc>
        <w:tc>
          <w:tcPr>
            <w:tcW w:w="1843" w:type="dxa"/>
          </w:tcPr>
          <w:p w14:paraId="5F740287" w14:textId="10F70770" w:rsidR="00C22D2F" w:rsidRPr="00A6519F" w:rsidRDefault="001319C9" w:rsidP="001319C9">
            <w:pPr>
              <w:jc w:val="center"/>
              <w:rPr>
                <w:rFonts w:ascii="Times New Roman" w:hAnsi="Times New Roman" w:cs="Times New Roman"/>
              </w:rPr>
            </w:pPr>
            <w:r w:rsidRPr="00A6519F">
              <w:rPr>
                <w:rFonts w:ascii="Times New Roman" w:hAnsi="Times New Roman" w:cs="Times New Roman"/>
              </w:rPr>
              <w:t>Pagrindinį pasiekimų lygį pasiekusių m</w:t>
            </w:r>
            <w:r w:rsidR="00C22D2F" w:rsidRPr="00A6519F">
              <w:rPr>
                <w:rFonts w:ascii="Times New Roman" w:hAnsi="Times New Roman" w:cs="Times New Roman"/>
              </w:rPr>
              <w:t>okinių skaičius</w:t>
            </w:r>
          </w:p>
        </w:tc>
        <w:tc>
          <w:tcPr>
            <w:tcW w:w="2198" w:type="dxa"/>
          </w:tcPr>
          <w:p w14:paraId="0091E5AA" w14:textId="3A2B59C7" w:rsidR="00C22D2F" w:rsidRPr="00A6519F" w:rsidRDefault="00C22D2F" w:rsidP="001022D9">
            <w:pPr>
              <w:jc w:val="center"/>
              <w:rPr>
                <w:rFonts w:ascii="Times New Roman" w:hAnsi="Times New Roman" w:cs="Times New Roman"/>
              </w:rPr>
            </w:pPr>
            <w:r w:rsidRPr="00A6519F">
              <w:rPr>
                <w:rFonts w:ascii="Times New Roman" w:hAnsi="Times New Roman" w:cs="Times New Roman"/>
              </w:rPr>
              <w:t>Dalyvavusių mokinių skaičius</w:t>
            </w:r>
          </w:p>
        </w:tc>
        <w:tc>
          <w:tcPr>
            <w:tcW w:w="3607" w:type="dxa"/>
          </w:tcPr>
          <w:p w14:paraId="46DF288C" w14:textId="2A3C75FD" w:rsidR="00C22D2F" w:rsidRPr="00A6519F" w:rsidRDefault="00C22D2F" w:rsidP="00591074">
            <w:pPr>
              <w:jc w:val="center"/>
              <w:rPr>
                <w:rFonts w:ascii="Times New Roman" w:hAnsi="Times New Roman" w:cs="Times New Roman"/>
              </w:rPr>
            </w:pPr>
            <w:r w:rsidRPr="00A6519F">
              <w:rPr>
                <w:rFonts w:ascii="Times New Roman" w:hAnsi="Times New Roman" w:cs="Times New Roman"/>
              </w:rPr>
              <w:t>Bent pagrindinį mokymosi</w:t>
            </w:r>
          </w:p>
          <w:p w14:paraId="288E18E0" w14:textId="4D3D6CCE" w:rsidR="00C22D2F" w:rsidRPr="00A6519F" w:rsidRDefault="00C22D2F" w:rsidP="00591074">
            <w:pPr>
              <w:jc w:val="center"/>
              <w:rPr>
                <w:rFonts w:ascii="Times New Roman" w:hAnsi="Times New Roman" w:cs="Times New Roman"/>
              </w:rPr>
            </w:pPr>
            <w:r w:rsidRPr="00A6519F">
              <w:rPr>
                <w:rFonts w:ascii="Times New Roman" w:hAnsi="Times New Roman" w:cs="Times New Roman"/>
              </w:rPr>
              <w:t>pasiekimų lygį pasiekusių mokinių dalis</w:t>
            </w:r>
            <w:r w:rsidR="00DE083A" w:rsidRPr="00A6519F">
              <w:rPr>
                <w:rFonts w:ascii="Times New Roman" w:hAnsi="Times New Roman" w:cs="Times New Roman"/>
              </w:rPr>
              <w:t xml:space="preserve"> %</w:t>
            </w:r>
          </w:p>
        </w:tc>
      </w:tr>
      <w:tr w:rsidR="00C22D2F" w:rsidRPr="00A6519F" w14:paraId="35F404D8" w14:textId="6E5D1D71" w:rsidTr="001022D9">
        <w:tc>
          <w:tcPr>
            <w:tcW w:w="1980" w:type="dxa"/>
          </w:tcPr>
          <w:p w14:paraId="26489515" w14:textId="5F70F9B1" w:rsidR="00C22D2F" w:rsidRPr="00A6519F" w:rsidRDefault="00C22D2F" w:rsidP="00591074">
            <w:pPr>
              <w:jc w:val="center"/>
              <w:rPr>
                <w:rFonts w:ascii="Times New Roman" w:hAnsi="Times New Roman" w:cs="Times New Roman"/>
              </w:rPr>
            </w:pPr>
            <w:r w:rsidRPr="00A6519F">
              <w:rPr>
                <w:rFonts w:ascii="Times New Roman" w:hAnsi="Times New Roman" w:cs="Times New Roman"/>
              </w:rPr>
              <w:t>202</w:t>
            </w:r>
            <w:r w:rsidR="001022D9" w:rsidRPr="00A6519F">
              <w:rPr>
                <w:rFonts w:ascii="Times New Roman" w:hAnsi="Times New Roman" w:cs="Times New Roman"/>
              </w:rPr>
              <w:t>1</w:t>
            </w:r>
            <w:r w:rsidRPr="00A6519F">
              <w:rPr>
                <w:rFonts w:ascii="Times New Roman" w:hAnsi="Times New Roman" w:cs="Times New Roman"/>
              </w:rPr>
              <w:t>–202</w:t>
            </w:r>
            <w:r w:rsidR="001022D9" w:rsidRPr="00A6519F">
              <w:rPr>
                <w:rFonts w:ascii="Times New Roman" w:hAnsi="Times New Roman" w:cs="Times New Roman"/>
              </w:rPr>
              <w:t>2</w:t>
            </w:r>
          </w:p>
        </w:tc>
        <w:tc>
          <w:tcPr>
            <w:tcW w:w="1843" w:type="dxa"/>
          </w:tcPr>
          <w:p w14:paraId="498C1F45" w14:textId="5C664D75" w:rsidR="00C22D2F" w:rsidRPr="00A6519F" w:rsidRDefault="00904A8D" w:rsidP="00904A8D">
            <w:pPr>
              <w:jc w:val="center"/>
              <w:rPr>
                <w:rFonts w:ascii="Times New Roman" w:hAnsi="Times New Roman" w:cs="Times New Roman"/>
              </w:rPr>
            </w:pPr>
            <w:r w:rsidRPr="00A6519F">
              <w:rPr>
                <w:rFonts w:ascii="Times New Roman" w:hAnsi="Times New Roman" w:cs="Times New Roman"/>
              </w:rPr>
              <w:t>27</w:t>
            </w:r>
          </w:p>
        </w:tc>
        <w:tc>
          <w:tcPr>
            <w:tcW w:w="2198" w:type="dxa"/>
          </w:tcPr>
          <w:p w14:paraId="1F986F56" w14:textId="31E15189" w:rsidR="00C22D2F" w:rsidRPr="00A6519F" w:rsidRDefault="00591074" w:rsidP="00591074">
            <w:pPr>
              <w:jc w:val="center"/>
              <w:rPr>
                <w:rFonts w:ascii="Times New Roman" w:hAnsi="Times New Roman" w:cs="Times New Roman"/>
              </w:rPr>
            </w:pPr>
            <w:r w:rsidRPr="00A6519F">
              <w:rPr>
                <w:rFonts w:ascii="Times New Roman" w:hAnsi="Times New Roman" w:cs="Times New Roman"/>
              </w:rPr>
              <w:t>117</w:t>
            </w:r>
          </w:p>
        </w:tc>
        <w:tc>
          <w:tcPr>
            <w:tcW w:w="3607" w:type="dxa"/>
          </w:tcPr>
          <w:p w14:paraId="4188BF02" w14:textId="7EACF208" w:rsidR="00C22D2F" w:rsidRPr="00A6519F" w:rsidRDefault="00591074" w:rsidP="00591074">
            <w:pPr>
              <w:jc w:val="center"/>
              <w:rPr>
                <w:rFonts w:ascii="Times New Roman" w:hAnsi="Times New Roman" w:cs="Times New Roman"/>
              </w:rPr>
            </w:pPr>
            <w:r w:rsidRPr="00A6519F">
              <w:rPr>
                <w:rFonts w:ascii="Times New Roman" w:hAnsi="Times New Roman" w:cs="Times New Roman"/>
              </w:rPr>
              <w:t xml:space="preserve">Savivaldybės </w:t>
            </w:r>
            <w:r w:rsidR="00130E1E" w:rsidRPr="00A6519F">
              <w:rPr>
                <w:rFonts w:ascii="Times New Roman" w:hAnsi="Times New Roman" w:cs="Times New Roman"/>
                <w:b/>
                <w:bCs/>
              </w:rPr>
              <w:t xml:space="preserve">– </w:t>
            </w:r>
            <w:r w:rsidRPr="00A6519F">
              <w:rPr>
                <w:rFonts w:ascii="Times New Roman" w:hAnsi="Times New Roman" w:cs="Times New Roman"/>
              </w:rPr>
              <w:t>23,1</w:t>
            </w:r>
            <w:r w:rsidR="0087460C" w:rsidRPr="00A6519F">
              <w:rPr>
                <w:rFonts w:ascii="Times New Roman" w:hAnsi="Times New Roman" w:cs="Times New Roman"/>
              </w:rPr>
              <w:t xml:space="preserve"> </w:t>
            </w:r>
            <w:r w:rsidRPr="00A6519F">
              <w:rPr>
                <w:rFonts w:ascii="Times New Roman" w:hAnsi="Times New Roman" w:cs="Times New Roman"/>
              </w:rPr>
              <w:t>%</w:t>
            </w:r>
          </w:p>
          <w:p w14:paraId="053F709D" w14:textId="3F507520" w:rsidR="00591074" w:rsidRPr="00A6519F" w:rsidRDefault="00130E1E" w:rsidP="00591074">
            <w:pPr>
              <w:jc w:val="center"/>
              <w:rPr>
                <w:rFonts w:ascii="Times New Roman" w:hAnsi="Times New Roman" w:cs="Times New Roman"/>
              </w:rPr>
            </w:pPr>
            <w:r w:rsidRPr="00A6519F">
              <w:rPr>
                <w:rFonts w:ascii="Times New Roman" w:hAnsi="Times New Roman" w:cs="Times New Roman"/>
              </w:rPr>
              <w:t xml:space="preserve">Šalies </w:t>
            </w:r>
            <w:r w:rsidRPr="00A6519F">
              <w:rPr>
                <w:rFonts w:ascii="Times New Roman" w:hAnsi="Times New Roman" w:cs="Times New Roman"/>
                <w:b/>
                <w:bCs/>
              </w:rPr>
              <w:t xml:space="preserve">– </w:t>
            </w:r>
            <w:r w:rsidRPr="00A6519F">
              <w:rPr>
                <w:rFonts w:ascii="Times New Roman" w:hAnsi="Times New Roman" w:cs="Times New Roman"/>
              </w:rPr>
              <w:t>23,8</w:t>
            </w:r>
            <w:r w:rsidR="0087460C" w:rsidRPr="00A6519F">
              <w:rPr>
                <w:rFonts w:ascii="Times New Roman" w:hAnsi="Times New Roman" w:cs="Times New Roman"/>
              </w:rPr>
              <w:t xml:space="preserve"> %</w:t>
            </w:r>
          </w:p>
        </w:tc>
      </w:tr>
      <w:tr w:rsidR="00C22D2F" w:rsidRPr="00A6519F" w14:paraId="01F2915E" w14:textId="6DCFF48C" w:rsidTr="001022D9">
        <w:tc>
          <w:tcPr>
            <w:tcW w:w="1980" w:type="dxa"/>
          </w:tcPr>
          <w:p w14:paraId="6D6A9AB2" w14:textId="5A87EA55" w:rsidR="00C22D2F" w:rsidRPr="00A6519F" w:rsidRDefault="001022D9" w:rsidP="00591074">
            <w:pPr>
              <w:jc w:val="center"/>
              <w:rPr>
                <w:rFonts w:ascii="Times New Roman" w:hAnsi="Times New Roman" w:cs="Times New Roman"/>
              </w:rPr>
            </w:pPr>
            <w:r w:rsidRPr="00A6519F">
              <w:rPr>
                <w:rFonts w:ascii="Times New Roman" w:hAnsi="Times New Roman" w:cs="Times New Roman"/>
              </w:rPr>
              <w:t>202</w:t>
            </w:r>
            <w:r w:rsidR="00904A8D" w:rsidRPr="00A6519F">
              <w:rPr>
                <w:rFonts w:ascii="Times New Roman" w:hAnsi="Times New Roman" w:cs="Times New Roman"/>
              </w:rPr>
              <w:t>2</w:t>
            </w:r>
            <w:r w:rsidRPr="00A6519F">
              <w:rPr>
                <w:rFonts w:ascii="Times New Roman" w:hAnsi="Times New Roman" w:cs="Times New Roman"/>
              </w:rPr>
              <w:t>–202</w:t>
            </w:r>
            <w:r w:rsidR="00904A8D" w:rsidRPr="00A6519F">
              <w:rPr>
                <w:rFonts w:ascii="Times New Roman" w:hAnsi="Times New Roman" w:cs="Times New Roman"/>
              </w:rPr>
              <w:t>3</w:t>
            </w:r>
          </w:p>
        </w:tc>
        <w:tc>
          <w:tcPr>
            <w:tcW w:w="1843" w:type="dxa"/>
          </w:tcPr>
          <w:p w14:paraId="2DBDA2C4" w14:textId="7F595F70" w:rsidR="00C22D2F" w:rsidRPr="00A6519F" w:rsidRDefault="00904A8D" w:rsidP="00904A8D">
            <w:pPr>
              <w:jc w:val="center"/>
              <w:rPr>
                <w:rFonts w:ascii="Times New Roman" w:hAnsi="Times New Roman" w:cs="Times New Roman"/>
              </w:rPr>
            </w:pPr>
            <w:r w:rsidRPr="00A6519F">
              <w:rPr>
                <w:rFonts w:ascii="Times New Roman" w:hAnsi="Times New Roman" w:cs="Times New Roman"/>
              </w:rPr>
              <w:t>46</w:t>
            </w:r>
          </w:p>
        </w:tc>
        <w:tc>
          <w:tcPr>
            <w:tcW w:w="2198" w:type="dxa"/>
          </w:tcPr>
          <w:p w14:paraId="5F19F5AB" w14:textId="4E291FF9" w:rsidR="00C22D2F" w:rsidRPr="00A6519F" w:rsidRDefault="00591074" w:rsidP="00591074">
            <w:pPr>
              <w:jc w:val="center"/>
              <w:rPr>
                <w:rFonts w:ascii="Times New Roman" w:hAnsi="Times New Roman" w:cs="Times New Roman"/>
              </w:rPr>
            </w:pPr>
            <w:r w:rsidRPr="00A6519F">
              <w:rPr>
                <w:rFonts w:ascii="Times New Roman" w:hAnsi="Times New Roman" w:cs="Times New Roman"/>
              </w:rPr>
              <w:t>103</w:t>
            </w:r>
          </w:p>
        </w:tc>
        <w:tc>
          <w:tcPr>
            <w:tcW w:w="3607" w:type="dxa"/>
          </w:tcPr>
          <w:p w14:paraId="54D60F28" w14:textId="0CAA0F9D" w:rsidR="00C22D2F" w:rsidRPr="00A6519F" w:rsidRDefault="00130E1E" w:rsidP="00591074">
            <w:pPr>
              <w:jc w:val="center"/>
              <w:rPr>
                <w:rFonts w:ascii="Times New Roman" w:hAnsi="Times New Roman" w:cs="Times New Roman"/>
              </w:rPr>
            </w:pPr>
            <w:r w:rsidRPr="00A6519F">
              <w:rPr>
                <w:rFonts w:ascii="Times New Roman" w:hAnsi="Times New Roman" w:cs="Times New Roman"/>
              </w:rPr>
              <w:t xml:space="preserve">Savivaldybės </w:t>
            </w:r>
            <w:r w:rsidRPr="00A6519F">
              <w:rPr>
                <w:rFonts w:ascii="Times New Roman" w:hAnsi="Times New Roman" w:cs="Times New Roman"/>
                <w:b/>
                <w:bCs/>
              </w:rPr>
              <w:t xml:space="preserve">– </w:t>
            </w:r>
            <w:r w:rsidRPr="00A6519F">
              <w:rPr>
                <w:rFonts w:ascii="Times New Roman" w:hAnsi="Times New Roman" w:cs="Times New Roman"/>
              </w:rPr>
              <w:t>44,7</w:t>
            </w:r>
            <w:r w:rsidR="0087460C" w:rsidRPr="00A6519F">
              <w:rPr>
                <w:rFonts w:ascii="Times New Roman" w:hAnsi="Times New Roman" w:cs="Times New Roman"/>
              </w:rPr>
              <w:t xml:space="preserve"> </w:t>
            </w:r>
            <w:r w:rsidRPr="00A6519F">
              <w:rPr>
                <w:rFonts w:ascii="Times New Roman" w:hAnsi="Times New Roman" w:cs="Times New Roman"/>
              </w:rPr>
              <w:t>%</w:t>
            </w:r>
          </w:p>
          <w:p w14:paraId="5DE5A3EE" w14:textId="7325BC58" w:rsidR="00130E1E" w:rsidRPr="00A6519F" w:rsidRDefault="00130E1E" w:rsidP="00591074">
            <w:pPr>
              <w:jc w:val="center"/>
              <w:rPr>
                <w:rFonts w:ascii="Times New Roman" w:hAnsi="Times New Roman" w:cs="Times New Roman"/>
              </w:rPr>
            </w:pPr>
            <w:r w:rsidRPr="00A6519F">
              <w:rPr>
                <w:rFonts w:ascii="Times New Roman" w:hAnsi="Times New Roman" w:cs="Times New Roman"/>
              </w:rPr>
              <w:t>Šalies – 43,5</w:t>
            </w:r>
            <w:r w:rsidR="0087460C" w:rsidRPr="00A6519F">
              <w:rPr>
                <w:rFonts w:ascii="Times New Roman" w:hAnsi="Times New Roman" w:cs="Times New Roman"/>
              </w:rPr>
              <w:t xml:space="preserve"> </w:t>
            </w:r>
            <w:r w:rsidRPr="00A6519F">
              <w:rPr>
                <w:rFonts w:ascii="Times New Roman" w:hAnsi="Times New Roman" w:cs="Times New Roman"/>
              </w:rPr>
              <w:t>%</w:t>
            </w:r>
          </w:p>
        </w:tc>
      </w:tr>
      <w:tr w:rsidR="00C22D2F" w:rsidRPr="00A6519F" w14:paraId="71D1AF28" w14:textId="4DCED214" w:rsidTr="001022D9">
        <w:tc>
          <w:tcPr>
            <w:tcW w:w="1980" w:type="dxa"/>
          </w:tcPr>
          <w:p w14:paraId="51BF7A5F" w14:textId="437B2DA5" w:rsidR="00C22D2F" w:rsidRPr="00A6519F" w:rsidRDefault="001022D9" w:rsidP="00591074">
            <w:pPr>
              <w:jc w:val="center"/>
              <w:rPr>
                <w:rFonts w:ascii="Times New Roman" w:hAnsi="Times New Roman" w:cs="Times New Roman"/>
              </w:rPr>
            </w:pPr>
            <w:r w:rsidRPr="00A6519F">
              <w:rPr>
                <w:rFonts w:ascii="Times New Roman" w:hAnsi="Times New Roman" w:cs="Times New Roman"/>
              </w:rPr>
              <w:t>2023–202</w:t>
            </w:r>
            <w:r w:rsidR="00904A8D" w:rsidRPr="00A6519F">
              <w:rPr>
                <w:rFonts w:ascii="Times New Roman" w:hAnsi="Times New Roman" w:cs="Times New Roman"/>
              </w:rPr>
              <w:t>4</w:t>
            </w:r>
          </w:p>
        </w:tc>
        <w:tc>
          <w:tcPr>
            <w:tcW w:w="1843" w:type="dxa"/>
          </w:tcPr>
          <w:p w14:paraId="39C66355" w14:textId="38476F70" w:rsidR="00C22D2F" w:rsidRPr="00A6519F" w:rsidRDefault="00904A8D" w:rsidP="00904A8D">
            <w:pPr>
              <w:jc w:val="center"/>
              <w:rPr>
                <w:rFonts w:ascii="Times New Roman" w:hAnsi="Times New Roman" w:cs="Times New Roman"/>
              </w:rPr>
            </w:pPr>
            <w:r w:rsidRPr="00A6519F">
              <w:rPr>
                <w:rFonts w:ascii="Times New Roman" w:hAnsi="Times New Roman" w:cs="Times New Roman"/>
              </w:rPr>
              <w:t>43</w:t>
            </w:r>
          </w:p>
        </w:tc>
        <w:tc>
          <w:tcPr>
            <w:tcW w:w="2198" w:type="dxa"/>
          </w:tcPr>
          <w:p w14:paraId="0ADD960A" w14:textId="48F19D9F" w:rsidR="00C22D2F" w:rsidRPr="00A6519F" w:rsidRDefault="00591074" w:rsidP="00591074">
            <w:pPr>
              <w:jc w:val="center"/>
              <w:rPr>
                <w:rFonts w:ascii="Times New Roman" w:hAnsi="Times New Roman" w:cs="Times New Roman"/>
              </w:rPr>
            </w:pPr>
            <w:r w:rsidRPr="00A6519F">
              <w:rPr>
                <w:rFonts w:ascii="Times New Roman" w:hAnsi="Times New Roman" w:cs="Times New Roman"/>
              </w:rPr>
              <w:t>125</w:t>
            </w:r>
          </w:p>
        </w:tc>
        <w:tc>
          <w:tcPr>
            <w:tcW w:w="3607" w:type="dxa"/>
          </w:tcPr>
          <w:p w14:paraId="08109540" w14:textId="09B772A9" w:rsidR="00130E1E" w:rsidRPr="00A6519F" w:rsidRDefault="00130E1E" w:rsidP="00130E1E">
            <w:pPr>
              <w:jc w:val="center"/>
              <w:rPr>
                <w:rFonts w:ascii="Times New Roman" w:hAnsi="Times New Roman" w:cs="Times New Roman"/>
              </w:rPr>
            </w:pPr>
            <w:r w:rsidRPr="00A6519F">
              <w:rPr>
                <w:rFonts w:ascii="Times New Roman" w:hAnsi="Times New Roman" w:cs="Times New Roman"/>
              </w:rPr>
              <w:t>Savivaldybės – 34,4</w:t>
            </w:r>
            <w:r w:rsidR="0087460C" w:rsidRPr="00A6519F">
              <w:rPr>
                <w:rFonts w:ascii="Times New Roman" w:hAnsi="Times New Roman" w:cs="Times New Roman"/>
              </w:rPr>
              <w:t xml:space="preserve"> </w:t>
            </w:r>
            <w:r w:rsidRPr="00A6519F">
              <w:rPr>
                <w:rFonts w:ascii="Times New Roman" w:hAnsi="Times New Roman" w:cs="Times New Roman"/>
              </w:rPr>
              <w:t>%</w:t>
            </w:r>
          </w:p>
          <w:p w14:paraId="125E2355" w14:textId="5DB66614" w:rsidR="00C22D2F" w:rsidRPr="00A6519F" w:rsidRDefault="00130E1E" w:rsidP="00130E1E">
            <w:pPr>
              <w:jc w:val="center"/>
              <w:rPr>
                <w:rFonts w:ascii="Times New Roman" w:hAnsi="Times New Roman" w:cs="Times New Roman"/>
              </w:rPr>
            </w:pPr>
            <w:r w:rsidRPr="00A6519F">
              <w:rPr>
                <w:rFonts w:ascii="Times New Roman" w:hAnsi="Times New Roman" w:cs="Times New Roman"/>
              </w:rPr>
              <w:t>Šalies – 47,2</w:t>
            </w:r>
            <w:r w:rsidR="0087460C" w:rsidRPr="00A6519F">
              <w:rPr>
                <w:rFonts w:ascii="Times New Roman" w:hAnsi="Times New Roman" w:cs="Times New Roman"/>
              </w:rPr>
              <w:t xml:space="preserve"> </w:t>
            </w:r>
            <w:r w:rsidRPr="00A6519F">
              <w:rPr>
                <w:rFonts w:ascii="Times New Roman" w:hAnsi="Times New Roman" w:cs="Times New Roman"/>
              </w:rPr>
              <w:t>%</w:t>
            </w:r>
          </w:p>
        </w:tc>
      </w:tr>
      <w:tr w:rsidR="00C22D2F" w:rsidRPr="00A6519F" w14:paraId="0FF24B1E" w14:textId="407E3418" w:rsidTr="001022D9">
        <w:tc>
          <w:tcPr>
            <w:tcW w:w="1980" w:type="dxa"/>
          </w:tcPr>
          <w:p w14:paraId="14399436" w14:textId="0878FE84" w:rsidR="00C22D2F" w:rsidRPr="00A6519F" w:rsidRDefault="001022D9" w:rsidP="00591074">
            <w:pPr>
              <w:jc w:val="center"/>
              <w:rPr>
                <w:rFonts w:ascii="Times New Roman" w:hAnsi="Times New Roman" w:cs="Times New Roman"/>
              </w:rPr>
            </w:pPr>
            <w:r w:rsidRPr="00A6519F">
              <w:rPr>
                <w:rFonts w:ascii="Times New Roman" w:hAnsi="Times New Roman" w:cs="Times New Roman"/>
              </w:rPr>
              <w:t>202</w:t>
            </w:r>
            <w:r w:rsidR="00904A8D" w:rsidRPr="00A6519F">
              <w:rPr>
                <w:rFonts w:ascii="Times New Roman" w:hAnsi="Times New Roman" w:cs="Times New Roman"/>
              </w:rPr>
              <w:t>4</w:t>
            </w:r>
            <w:r w:rsidRPr="00A6519F">
              <w:rPr>
                <w:rFonts w:ascii="Times New Roman" w:hAnsi="Times New Roman" w:cs="Times New Roman"/>
              </w:rPr>
              <w:t>–2025</w:t>
            </w:r>
          </w:p>
        </w:tc>
        <w:tc>
          <w:tcPr>
            <w:tcW w:w="1843" w:type="dxa"/>
          </w:tcPr>
          <w:p w14:paraId="7FF786B3" w14:textId="17C0BBD0" w:rsidR="00C22D2F" w:rsidRPr="00A6519F" w:rsidRDefault="00904A8D" w:rsidP="00904A8D">
            <w:pPr>
              <w:jc w:val="center"/>
              <w:rPr>
                <w:rFonts w:ascii="Times New Roman" w:hAnsi="Times New Roman" w:cs="Times New Roman"/>
              </w:rPr>
            </w:pPr>
            <w:r w:rsidRPr="00A6519F">
              <w:rPr>
                <w:rFonts w:ascii="Times New Roman" w:hAnsi="Times New Roman" w:cs="Times New Roman"/>
              </w:rPr>
              <w:t>65</w:t>
            </w:r>
          </w:p>
        </w:tc>
        <w:tc>
          <w:tcPr>
            <w:tcW w:w="2198" w:type="dxa"/>
          </w:tcPr>
          <w:p w14:paraId="55F76BE0" w14:textId="35B321BC" w:rsidR="00C22D2F" w:rsidRPr="00A6519F" w:rsidRDefault="00591074" w:rsidP="00591074">
            <w:pPr>
              <w:jc w:val="center"/>
              <w:rPr>
                <w:rFonts w:ascii="Times New Roman" w:hAnsi="Times New Roman" w:cs="Times New Roman"/>
              </w:rPr>
            </w:pPr>
            <w:r w:rsidRPr="00A6519F">
              <w:rPr>
                <w:rFonts w:ascii="Times New Roman" w:hAnsi="Times New Roman" w:cs="Times New Roman"/>
              </w:rPr>
              <w:t>97</w:t>
            </w:r>
          </w:p>
        </w:tc>
        <w:tc>
          <w:tcPr>
            <w:tcW w:w="3607" w:type="dxa"/>
          </w:tcPr>
          <w:p w14:paraId="7FED289C" w14:textId="3976FF4F" w:rsidR="00130E1E" w:rsidRPr="00A6519F" w:rsidRDefault="00130E1E" w:rsidP="00130E1E">
            <w:pPr>
              <w:jc w:val="center"/>
              <w:rPr>
                <w:rFonts w:ascii="Times New Roman" w:hAnsi="Times New Roman" w:cs="Times New Roman"/>
              </w:rPr>
            </w:pPr>
            <w:r w:rsidRPr="00A6519F">
              <w:rPr>
                <w:rFonts w:ascii="Times New Roman" w:hAnsi="Times New Roman" w:cs="Times New Roman"/>
              </w:rPr>
              <w:t xml:space="preserve">Savivaldybės </w:t>
            </w:r>
            <w:r w:rsidRPr="00A6519F">
              <w:rPr>
                <w:rFonts w:ascii="Times New Roman" w:hAnsi="Times New Roman" w:cs="Times New Roman"/>
                <w:b/>
                <w:bCs/>
              </w:rPr>
              <w:t xml:space="preserve">– </w:t>
            </w:r>
            <w:r w:rsidRPr="00A6519F">
              <w:rPr>
                <w:rFonts w:ascii="Times New Roman" w:hAnsi="Times New Roman" w:cs="Times New Roman"/>
              </w:rPr>
              <w:t>67,0</w:t>
            </w:r>
            <w:r w:rsidR="0087460C" w:rsidRPr="00A6519F">
              <w:rPr>
                <w:rFonts w:ascii="Times New Roman" w:hAnsi="Times New Roman" w:cs="Times New Roman"/>
              </w:rPr>
              <w:t xml:space="preserve"> </w:t>
            </w:r>
            <w:r w:rsidRPr="00A6519F">
              <w:rPr>
                <w:rFonts w:ascii="Times New Roman" w:hAnsi="Times New Roman" w:cs="Times New Roman"/>
              </w:rPr>
              <w:t>%</w:t>
            </w:r>
          </w:p>
          <w:p w14:paraId="44A149BF" w14:textId="252D3EB6" w:rsidR="00C22D2F" w:rsidRPr="00A6519F" w:rsidRDefault="00130E1E" w:rsidP="00130E1E">
            <w:pPr>
              <w:jc w:val="center"/>
              <w:rPr>
                <w:rFonts w:ascii="Times New Roman" w:hAnsi="Times New Roman" w:cs="Times New Roman"/>
              </w:rPr>
            </w:pPr>
            <w:r w:rsidRPr="00A6519F">
              <w:rPr>
                <w:rFonts w:ascii="Times New Roman" w:hAnsi="Times New Roman" w:cs="Times New Roman"/>
              </w:rPr>
              <w:t>Šalies – 56,4</w:t>
            </w:r>
            <w:r w:rsidR="0087460C" w:rsidRPr="00A6519F">
              <w:rPr>
                <w:rFonts w:ascii="Times New Roman" w:hAnsi="Times New Roman" w:cs="Times New Roman"/>
              </w:rPr>
              <w:t xml:space="preserve"> </w:t>
            </w:r>
            <w:r w:rsidRPr="00A6519F">
              <w:rPr>
                <w:rFonts w:ascii="Times New Roman" w:hAnsi="Times New Roman" w:cs="Times New Roman"/>
              </w:rPr>
              <w:t>%</w:t>
            </w:r>
          </w:p>
        </w:tc>
      </w:tr>
    </w:tbl>
    <w:p w14:paraId="5DCECBBB" w14:textId="317774DA" w:rsidR="001E1F64" w:rsidRPr="00A6519F" w:rsidRDefault="001E1F64" w:rsidP="00FF0C78">
      <w:pPr>
        <w:spacing w:after="0" w:line="240" w:lineRule="auto"/>
        <w:jc w:val="both"/>
        <w:rPr>
          <w:rFonts w:ascii="Times New Roman" w:hAnsi="Times New Roman" w:cs="Times New Roman"/>
          <w:sz w:val="24"/>
          <w:szCs w:val="24"/>
        </w:rPr>
      </w:pPr>
    </w:p>
    <w:p w14:paraId="12B53B69" w14:textId="4DCCC8F9" w:rsidR="000559E1" w:rsidRPr="00A6519F" w:rsidRDefault="00577237" w:rsidP="00FF0C78">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1</w:t>
      </w:r>
      <w:r w:rsidR="00066654" w:rsidRPr="00A6519F">
        <w:rPr>
          <w:rFonts w:ascii="Times New Roman" w:hAnsi="Times New Roman" w:cs="Times New Roman"/>
          <w:sz w:val="24"/>
          <w:szCs w:val="24"/>
        </w:rPr>
        <w:t>3</w:t>
      </w:r>
      <w:r w:rsidRPr="00A6519F">
        <w:rPr>
          <w:rFonts w:ascii="Times New Roman" w:hAnsi="Times New Roman" w:cs="Times New Roman"/>
          <w:sz w:val="24"/>
          <w:szCs w:val="24"/>
        </w:rPr>
        <w:t xml:space="preserve"> lentelė. </w:t>
      </w:r>
      <w:r w:rsidR="000559E1" w:rsidRPr="00A6519F">
        <w:rPr>
          <w:rFonts w:ascii="Times New Roman" w:hAnsi="Times New Roman" w:cs="Times New Roman"/>
          <w:sz w:val="24"/>
          <w:szCs w:val="24"/>
        </w:rPr>
        <w:t>Lietuvių kalbos bent pagrindinį mokymosi pasiekimų lygį pasiekusių mokinių skaičius:</w:t>
      </w:r>
    </w:p>
    <w:tbl>
      <w:tblPr>
        <w:tblStyle w:val="Lentelstinklelis"/>
        <w:tblW w:w="0" w:type="auto"/>
        <w:tblInd w:w="0" w:type="dxa"/>
        <w:tblLook w:val="04A0" w:firstRow="1" w:lastRow="0" w:firstColumn="1" w:lastColumn="0" w:noHBand="0" w:noVBand="1"/>
      </w:tblPr>
      <w:tblGrid>
        <w:gridCol w:w="1980"/>
        <w:gridCol w:w="1843"/>
        <w:gridCol w:w="2198"/>
        <w:gridCol w:w="3607"/>
      </w:tblGrid>
      <w:tr w:rsidR="00AB0751" w:rsidRPr="00A6519F" w14:paraId="4B3FE28F" w14:textId="77777777" w:rsidTr="00D90C24">
        <w:tc>
          <w:tcPr>
            <w:tcW w:w="1980" w:type="dxa"/>
          </w:tcPr>
          <w:p w14:paraId="7C297D46" w14:textId="77777777" w:rsidR="00AB0751" w:rsidRPr="00A6519F" w:rsidRDefault="00AB0751" w:rsidP="00D90C24">
            <w:pPr>
              <w:jc w:val="center"/>
              <w:rPr>
                <w:rFonts w:ascii="Times New Roman" w:hAnsi="Times New Roman" w:cs="Times New Roman"/>
              </w:rPr>
            </w:pPr>
            <w:r w:rsidRPr="00A6519F">
              <w:rPr>
                <w:rFonts w:ascii="Times New Roman" w:hAnsi="Times New Roman" w:cs="Times New Roman"/>
              </w:rPr>
              <w:t>Mokslo metai</w:t>
            </w:r>
          </w:p>
        </w:tc>
        <w:tc>
          <w:tcPr>
            <w:tcW w:w="1843" w:type="dxa"/>
          </w:tcPr>
          <w:p w14:paraId="5EB7EAFA" w14:textId="4A5E2F4B" w:rsidR="00AB0751" w:rsidRPr="00A6519F" w:rsidRDefault="000A2CF4" w:rsidP="00D90C24">
            <w:pPr>
              <w:jc w:val="center"/>
              <w:rPr>
                <w:rFonts w:ascii="Times New Roman" w:hAnsi="Times New Roman" w:cs="Times New Roman"/>
              </w:rPr>
            </w:pPr>
            <w:r w:rsidRPr="00A6519F">
              <w:rPr>
                <w:rFonts w:ascii="Times New Roman" w:hAnsi="Times New Roman" w:cs="Times New Roman"/>
              </w:rPr>
              <w:t>Pagrindinį pasiekimų lygį pasiekusių mokinių skaičius</w:t>
            </w:r>
          </w:p>
        </w:tc>
        <w:tc>
          <w:tcPr>
            <w:tcW w:w="2198" w:type="dxa"/>
          </w:tcPr>
          <w:p w14:paraId="50BE5F19" w14:textId="77777777" w:rsidR="00AB0751" w:rsidRPr="00A6519F" w:rsidRDefault="00AB0751" w:rsidP="00D90C24">
            <w:pPr>
              <w:jc w:val="center"/>
              <w:rPr>
                <w:rFonts w:ascii="Times New Roman" w:hAnsi="Times New Roman" w:cs="Times New Roman"/>
              </w:rPr>
            </w:pPr>
            <w:r w:rsidRPr="00A6519F">
              <w:rPr>
                <w:rFonts w:ascii="Times New Roman" w:hAnsi="Times New Roman" w:cs="Times New Roman"/>
              </w:rPr>
              <w:t>Dalyvavusių mokinių skaičius</w:t>
            </w:r>
          </w:p>
        </w:tc>
        <w:tc>
          <w:tcPr>
            <w:tcW w:w="3607" w:type="dxa"/>
          </w:tcPr>
          <w:p w14:paraId="32531999" w14:textId="77777777" w:rsidR="00AB0751" w:rsidRPr="00A6519F" w:rsidRDefault="00AB0751" w:rsidP="00D90C24">
            <w:pPr>
              <w:jc w:val="center"/>
              <w:rPr>
                <w:rFonts w:ascii="Times New Roman" w:hAnsi="Times New Roman" w:cs="Times New Roman"/>
              </w:rPr>
            </w:pPr>
            <w:r w:rsidRPr="00A6519F">
              <w:rPr>
                <w:rFonts w:ascii="Times New Roman" w:hAnsi="Times New Roman" w:cs="Times New Roman"/>
              </w:rPr>
              <w:t>Bent pagrindinį mokymosi</w:t>
            </w:r>
          </w:p>
          <w:p w14:paraId="3909E26B" w14:textId="77777777" w:rsidR="00AB0751" w:rsidRPr="00A6519F" w:rsidRDefault="00AB0751" w:rsidP="00D90C24">
            <w:pPr>
              <w:jc w:val="center"/>
              <w:rPr>
                <w:rFonts w:ascii="Times New Roman" w:hAnsi="Times New Roman" w:cs="Times New Roman"/>
              </w:rPr>
            </w:pPr>
            <w:r w:rsidRPr="00A6519F">
              <w:rPr>
                <w:rFonts w:ascii="Times New Roman" w:hAnsi="Times New Roman" w:cs="Times New Roman"/>
              </w:rPr>
              <w:t>pasiekimų lygį pasiekusių mokinių dalis %</w:t>
            </w:r>
          </w:p>
        </w:tc>
      </w:tr>
      <w:tr w:rsidR="00AB0751" w:rsidRPr="00A6519F" w14:paraId="77F10A00" w14:textId="77777777" w:rsidTr="00D90C24">
        <w:tc>
          <w:tcPr>
            <w:tcW w:w="1980" w:type="dxa"/>
          </w:tcPr>
          <w:p w14:paraId="6CE370EC" w14:textId="77777777" w:rsidR="00AB0751" w:rsidRPr="00A6519F" w:rsidRDefault="00AB0751" w:rsidP="00D90C24">
            <w:pPr>
              <w:jc w:val="center"/>
              <w:rPr>
                <w:rFonts w:ascii="Times New Roman" w:hAnsi="Times New Roman" w:cs="Times New Roman"/>
              </w:rPr>
            </w:pPr>
            <w:r w:rsidRPr="00A6519F">
              <w:rPr>
                <w:rFonts w:ascii="Times New Roman" w:hAnsi="Times New Roman" w:cs="Times New Roman"/>
              </w:rPr>
              <w:t>2021–2022</w:t>
            </w:r>
          </w:p>
        </w:tc>
        <w:tc>
          <w:tcPr>
            <w:tcW w:w="1843" w:type="dxa"/>
          </w:tcPr>
          <w:p w14:paraId="6C6FF9EE" w14:textId="05AB060C" w:rsidR="00AB0751" w:rsidRPr="00A6519F" w:rsidRDefault="000559E1" w:rsidP="00D90C24">
            <w:pPr>
              <w:jc w:val="center"/>
              <w:rPr>
                <w:rFonts w:ascii="Times New Roman" w:hAnsi="Times New Roman" w:cs="Times New Roman"/>
              </w:rPr>
            </w:pPr>
            <w:r w:rsidRPr="00A6519F">
              <w:rPr>
                <w:rFonts w:ascii="Times New Roman" w:hAnsi="Times New Roman" w:cs="Times New Roman"/>
              </w:rPr>
              <w:t>70</w:t>
            </w:r>
          </w:p>
        </w:tc>
        <w:tc>
          <w:tcPr>
            <w:tcW w:w="2198" w:type="dxa"/>
          </w:tcPr>
          <w:p w14:paraId="1ED40464" w14:textId="77777777" w:rsidR="00AB0751" w:rsidRPr="00A6519F" w:rsidRDefault="00AB0751" w:rsidP="00D90C24">
            <w:pPr>
              <w:jc w:val="center"/>
              <w:rPr>
                <w:rFonts w:ascii="Times New Roman" w:hAnsi="Times New Roman" w:cs="Times New Roman"/>
              </w:rPr>
            </w:pPr>
            <w:r w:rsidRPr="00A6519F">
              <w:rPr>
                <w:rFonts w:ascii="Times New Roman" w:hAnsi="Times New Roman" w:cs="Times New Roman"/>
              </w:rPr>
              <w:t>117</w:t>
            </w:r>
          </w:p>
        </w:tc>
        <w:tc>
          <w:tcPr>
            <w:tcW w:w="3607" w:type="dxa"/>
          </w:tcPr>
          <w:p w14:paraId="46B93D94" w14:textId="284FE569" w:rsidR="00AB0751" w:rsidRPr="00A6519F" w:rsidRDefault="00AB0751" w:rsidP="00D90C24">
            <w:pPr>
              <w:jc w:val="center"/>
              <w:rPr>
                <w:rFonts w:ascii="Times New Roman" w:hAnsi="Times New Roman" w:cs="Times New Roman"/>
              </w:rPr>
            </w:pPr>
            <w:r w:rsidRPr="00A6519F">
              <w:rPr>
                <w:rFonts w:ascii="Times New Roman" w:hAnsi="Times New Roman" w:cs="Times New Roman"/>
              </w:rPr>
              <w:t xml:space="preserve">Savivaldybės </w:t>
            </w:r>
            <w:r w:rsidRPr="00A6519F">
              <w:rPr>
                <w:rFonts w:ascii="Times New Roman" w:hAnsi="Times New Roman" w:cs="Times New Roman"/>
                <w:b/>
                <w:bCs/>
              </w:rPr>
              <w:t xml:space="preserve">– </w:t>
            </w:r>
            <w:r w:rsidR="00F351E7" w:rsidRPr="00A6519F">
              <w:rPr>
                <w:rFonts w:ascii="Times New Roman" w:hAnsi="Times New Roman" w:cs="Times New Roman"/>
              </w:rPr>
              <w:t>59</w:t>
            </w:r>
            <w:r w:rsidRPr="00A6519F">
              <w:rPr>
                <w:rFonts w:ascii="Times New Roman" w:hAnsi="Times New Roman" w:cs="Times New Roman"/>
              </w:rPr>
              <w:t>,</w:t>
            </w:r>
            <w:r w:rsidR="00F351E7" w:rsidRPr="00A6519F">
              <w:rPr>
                <w:rFonts w:ascii="Times New Roman" w:hAnsi="Times New Roman" w:cs="Times New Roman"/>
              </w:rPr>
              <w:t>8</w:t>
            </w:r>
            <w:r w:rsidR="00D441EF" w:rsidRPr="00A6519F">
              <w:rPr>
                <w:rFonts w:ascii="Times New Roman" w:hAnsi="Times New Roman" w:cs="Times New Roman"/>
              </w:rPr>
              <w:t xml:space="preserve"> </w:t>
            </w:r>
            <w:r w:rsidRPr="00A6519F">
              <w:rPr>
                <w:rFonts w:ascii="Times New Roman" w:hAnsi="Times New Roman" w:cs="Times New Roman"/>
              </w:rPr>
              <w:t>%</w:t>
            </w:r>
          </w:p>
          <w:p w14:paraId="4B7C3B05" w14:textId="1C20BB5F" w:rsidR="00AB0751" w:rsidRPr="00A6519F" w:rsidRDefault="00AB0751" w:rsidP="00D90C24">
            <w:pPr>
              <w:jc w:val="center"/>
              <w:rPr>
                <w:rFonts w:ascii="Times New Roman" w:hAnsi="Times New Roman" w:cs="Times New Roman"/>
              </w:rPr>
            </w:pPr>
            <w:r w:rsidRPr="00A6519F">
              <w:rPr>
                <w:rFonts w:ascii="Times New Roman" w:hAnsi="Times New Roman" w:cs="Times New Roman"/>
              </w:rPr>
              <w:t xml:space="preserve">Šalies </w:t>
            </w:r>
            <w:r w:rsidRPr="00A6519F">
              <w:rPr>
                <w:rFonts w:ascii="Times New Roman" w:hAnsi="Times New Roman" w:cs="Times New Roman"/>
                <w:b/>
                <w:bCs/>
              </w:rPr>
              <w:t xml:space="preserve">– </w:t>
            </w:r>
            <w:r w:rsidR="00F351E7" w:rsidRPr="00A6519F">
              <w:rPr>
                <w:rFonts w:ascii="Times New Roman" w:hAnsi="Times New Roman" w:cs="Times New Roman"/>
              </w:rPr>
              <w:t>70</w:t>
            </w:r>
            <w:r w:rsidRPr="00A6519F">
              <w:rPr>
                <w:rFonts w:ascii="Times New Roman" w:hAnsi="Times New Roman" w:cs="Times New Roman"/>
              </w:rPr>
              <w:t>,</w:t>
            </w:r>
            <w:r w:rsidR="00F351E7" w:rsidRPr="00A6519F">
              <w:rPr>
                <w:rFonts w:ascii="Times New Roman" w:hAnsi="Times New Roman" w:cs="Times New Roman"/>
              </w:rPr>
              <w:t>3</w:t>
            </w:r>
            <w:r w:rsidR="00D441EF" w:rsidRPr="00A6519F">
              <w:rPr>
                <w:rFonts w:ascii="Times New Roman" w:hAnsi="Times New Roman" w:cs="Times New Roman"/>
              </w:rPr>
              <w:t xml:space="preserve"> </w:t>
            </w:r>
            <w:r w:rsidR="00F351E7" w:rsidRPr="00A6519F">
              <w:rPr>
                <w:rFonts w:ascii="Times New Roman" w:hAnsi="Times New Roman" w:cs="Times New Roman"/>
              </w:rPr>
              <w:t>%</w:t>
            </w:r>
          </w:p>
        </w:tc>
      </w:tr>
      <w:tr w:rsidR="00AB0751" w:rsidRPr="00A6519F" w14:paraId="31B59D87" w14:textId="77777777" w:rsidTr="00D90C24">
        <w:tc>
          <w:tcPr>
            <w:tcW w:w="1980" w:type="dxa"/>
          </w:tcPr>
          <w:p w14:paraId="7519A45F" w14:textId="77777777" w:rsidR="00AB0751" w:rsidRPr="00A6519F" w:rsidRDefault="00AB0751" w:rsidP="00D90C24">
            <w:pPr>
              <w:jc w:val="center"/>
              <w:rPr>
                <w:rFonts w:ascii="Times New Roman" w:hAnsi="Times New Roman" w:cs="Times New Roman"/>
              </w:rPr>
            </w:pPr>
            <w:r w:rsidRPr="00A6519F">
              <w:rPr>
                <w:rFonts w:ascii="Times New Roman" w:hAnsi="Times New Roman" w:cs="Times New Roman"/>
              </w:rPr>
              <w:t>2022–2023</w:t>
            </w:r>
          </w:p>
        </w:tc>
        <w:tc>
          <w:tcPr>
            <w:tcW w:w="1843" w:type="dxa"/>
          </w:tcPr>
          <w:p w14:paraId="73C3D2CF" w14:textId="35CE4086" w:rsidR="00AB0751" w:rsidRPr="00A6519F" w:rsidRDefault="000559E1" w:rsidP="00D90C24">
            <w:pPr>
              <w:jc w:val="center"/>
              <w:rPr>
                <w:rFonts w:ascii="Times New Roman" w:hAnsi="Times New Roman" w:cs="Times New Roman"/>
              </w:rPr>
            </w:pPr>
            <w:r w:rsidRPr="00A6519F">
              <w:rPr>
                <w:rFonts w:ascii="Times New Roman" w:hAnsi="Times New Roman" w:cs="Times New Roman"/>
              </w:rPr>
              <w:t>71</w:t>
            </w:r>
          </w:p>
        </w:tc>
        <w:tc>
          <w:tcPr>
            <w:tcW w:w="2198" w:type="dxa"/>
          </w:tcPr>
          <w:p w14:paraId="3A7B4A9B" w14:textId="77777777" w:rsidR="00AB0751" w:rsidRPr="00A6519F" w:rsidRDefault="00AB0751" w:rsidP="00D90C24">
            <w:pPr>
              <w:jc w:val="center"/>
              <w:rPr>
                <w:rFonts w:ascii="Times New Roman" w:hAnsi="Times New Roman" w:cs="Times New Roman"/>
              </w:rPr>
            </w:pPr>
            <w:r w:rsidRPr="00A6519F">
              <w:rPr>
                <w:rFonts w:ascii="Times New Roman" w:hAnsi="Times New Roman" w:cs="Times New Roman"/>
              </w:rPr>
              <w:t>103</w:t>
            </w:r>
          </w:p>
        </w:tc>
        <w:tc>
          <w:tcPr>
            <w:tcW w:w="3607" w:type="dxa"/>
          </w:tcPr>
          <w:p w14:paraId="26E9FC72" w14:textId="2EC0F744" w:rsidR="00AB0751" w:rsidRPr="00A6519F" w:rsidRDefault="00AB0751" w:rsidP="00D90C24">
            <w:pPr>
              <w:jc w:val="center"/>
              <w:rPr>
                <w:rFonts w:ascii="Times New Roman" w:hAnsi="Times New Roman" w:cs="Times New Roman"/>
              </w:rPr>
            </w:pPr>
            <w:r w:rsidRPr="00A6519F">
              <w:rPr>
                <w:rFonts w:ascii="Times New Roman" w:hAnsi="Times New Roman" w:cs="Times New Roman"/>
              </w:rPr>
              <w:t xml:space="preserve">Savivaldybės </w:t>
            </w:r>
            <w:r w:rsidRPr="00A6519F">
              <w:rPr>
                <w:rFonts w:ascii="Times New Roman" w:hAnsi="Times New Roman" w:cs="Times New Roman"/>
                <w:b/>
                <w:bCs/>
              </w:rPr>
              <w:t xml:space="preserve">– </w:t>
            </w:r>
            <w:r w:rsidR="00F351E7" w:rsidRPr="00A6519F">
              <w:rPr>
                <w:rFonts w:ascii="Times New Roman" w:hAnsi="Times New Roman" w:cs="Times New Roman"/>
              </w:rPr>
              <w:t>68</w:t>
            </w:r>
            <w:r w:rsidRPr="00A6519F">
              <w:rPr>
                <w:rFonts w:ascii="Times New Roman" w:hAnsi="Times New Roman" w:cs="Times New Roman"/>
              </w:rPr>
              <w:t>,</w:t>
            </w:r>
            <w:r w:rsidR="00F351E7" w:rsidRPr="00A6519F">
              <w:rPr>
                <w:rFonts w:ascii="Times New Roman" w:hAnsi="Times New Roman" w:cs="Times New Roman"/>
              </w:rPr>
              <w:t>9</w:t>
            </w:r>
            <w:r w:rsidR="00D441EF" w:rsidRPr="00A6519F">
              <w:rPr>
                <w:rFonts w:ascii="Times New Roman" w:hAnsi="Times New Roman" w:cs="Times New Roman"/>
              </w:rPr>
              <w:t xml:space="preserve"> </w:t>
            </w:r>
            <w:r w:rsidRPr="00A6519F">
              <w:rPr>
                <w:rFonts w:ascii="Times New Roman" w:hAnsi="Times New Roman" w:cs="Times New Roman"/>
              </w:rPr>
              <w:t>%</w:t>
            </w:r>
          </w:p>
          <w:p w14:paraId="7986569C" w14:textId="3BDAB7AE" w:rsidR="00AB0751" w:rsidRPr="00A6519F" w:rsidRDefault="00AB0751" w:rsidP="00D90C24">
            <w:pPr>
              <w:jc w:val="center"/>
              <w:rPr>
                <w:rFonts w:ascii="Times New Roman" w:hAnsi="Times New Roman" w:cs="Times New Roman"/>
              </w:rPr>
            </w:pPr>
            <w:r w:rsidRPr="00A6519F">
              <w:rPr>
                <w:rFonts w:ascii="Times New Roman" w:hAnsi="Times New Roman" w:cs="Times New Roman"/>
              </w:rPr>
              <w:t xml:space="preserve">Šalies – </w:t>
            </w:r>
            <w:r w:rsidR="00F351E7" w:rsidRPr="00A6519F">
              <w:rPr>
                <w:rFonts w:ascii="Times New Roman" w:hAnsi="Times New Roman" w:cs="Times New Roman"/>
              </w:rPr>
              <w:t>75</w:t>
            </w:r>
            <w:r w:rsidRPr="00A6519F">
              <w:rPr>
                <w:rFonts w:ascii="Times New Roman" w:hAnsi="Times New Roman" w:cs="Times New Roman"/>
              </w:rPr>
              <w:t>,</w:t>
            </w:r>
            <w:r w:rsidR="00F351E7" w:rsidRPr="00A6519F">
              <w:rPr>
                <w:rFonts w:ascii="Times New Roman" w:hAnsi="Times New Roman" w:cs="Times New Roman"/>
              </w:rPr>
              <w:t>0</w:t>
            </w:r>
            <w:r w:rsidR="00D441EF" w:rsidRPr="00A6519F">
              <w:rPr>
                <w:rFonts w:ascii="Times New Roman" w:hAnsi="Times New Roman" w:cs="Times New Roman"/>
              </w:rPr>
              <w:t xml:space="preserve"> </w:t>
            </w:r>
            <w:r w:rsidRPr="00A6519F">
              <w:rPr>
                <w:rFonts w:ascii="Times New Roman" w:hAnsi="Times New Roman" w:cs="Times New Roman"/>
              </w:rPr>
              <w:t>%</w:t>
            </w:r>
          </w:p>
        </w:tc>
      </w:tr>
      <w:tr w:rsidR="00AB0751" w:rsidRPr="00A6519F" w14:paraId="42F64C3F" w14:textId="77777777" w:rsidTr="00D90C24">
        <w:tc>
          <w:tcPr>
            <w:tcW w:w="1980" w:type="dxa"/>
          </w:tcPr>
          <w:p w14:paraId="1F690B74" w14:textId="77777777" w:rsidR="00AB0751" w:rsidRPr="00A6519F" w:rsidRDefault="00AB0751" w:rsidP="00D90C24">
            <w:pPr>
              <w:jc w:val="center"/>
              <w:rPr>
                <w:rFonts w:ascii="Times New Roman" w:hAnsi="Times New Roman" w:cs="Times New Roman"/>
              </w:rPr>
            </w:pPr>
            <w:r w:rsidRPr="00A6519F">
              <w:rPr>
                <w:rFonts w:ascii="Times New Roman" w:hAnsi="Times New Roman" w:cs="Times New Roman"/>
              </w:rPr>
              <w:t>2023–2024</w:t>
            </w:r>
          </w:p>
        </w:tc>
        <w:tc>
          <w:tcPr>
            <w:tcW w:w="1843" w:type="dxa"/>
          </w:tcPr>
          <w:p w14:paraId="1BE91897" w14:textId="6E3856AA" w:rsidR="00AB0751" w:rsidRPr="00A6519F" w:rsidRDefault="000559E1" w:rsidP="00D90C24">
            <w:pPr>
              <w:jc w:val="center"/>
              <w:rPr>
                <w:rFonts w:ascii="Times New Roman" w:hAnsi="Times New Roman" w:cs="Times New Roman"/>
              </w:rPr>
            </w:pPr>
            <w:r w:rsidRPr="00A6519F">
              <w:rPr>
                <w:rFonts w:ascii="Times New Roman" w:hAnsi="Times New Roman" w:cs="Times New Roman"/>
              </w:rPr>
              <w:t>89</w:t>
            </w:r>
          </w:p>
        </w:tc>
        <w:tc>
          <w:tcPr>
            <w:tcW w:w="2198" w:type="dxa"/>
          </w:tcPr>
          <w:p w14:paraId="58611C37" w14:textId="77777777" w:rsidR="00AB0751" w:rsidRPr="00A6519F" w:rsidRDefault="00AB0751" w:rsidP="00D90C24">
            <w:pPr>
              <w:jc w:val="center"/>
              <w:rPr>
                <w:rFonts w:ascii="Times New Roman" w:hAnsi="Times New Roman" w:cs="Times New Roman"/>
              </w:rPr>
            </w:pPr>
            <w:r w:rsidRPr="00A6519F">
              <w:rPr>
                <w:rFonts w:ascii="Times New Roman" w:hAnsi="Times New Roman" w:cs="Times New Roman"/>
              </w:rPr>
              <w:t>125</w:t>
            </w:r>
          </w:p>
        </w:tc>
        <w:tc>
          <w:tcPr>
            <w:tcW w:w="3607" w:type="dxa"/>
          </w:tcPr>
          <w:p w14:paraId="20844F23" w14:textId="50C56F18" w:rsidR="00AB0751" w:rsidRPr="00A6519F" w:rsidRDefault="00AB0751" w:rsidP="00D90C24">
            <w:pPr>
              <w:jc w:val="center"/>
              <w:rPr>
                <w:rFonts w:ascii="Times New Roman" w:hAnsi="Times New Roman" w:cs="Times New Roman"/>
              </w:rPr>
            </w:pPr>
            <w:r w:rsidRPr="00A6519F">
              <w:rPr>
                <w:rFonts w:ascii="Times New Roman" w:hAnsi="Times New Roman" w:cs="Times New Roman"/>
              </w:rPr>
              <w:t xml:space="preserve">Savivaldybės – </w:t>
            </w:r>
            <w:r w:rsidR="00F351E7" w:rsidRPr="00A6519F">
              <w:rPr>
                <w:rFonts w:ascii="Times New Roman" w:hAnsi="Times New Roman" w:cs="Times New Roman"/>
              </w:rPr>
              <w:t>71</w:t>
            </w:r>
            <w:r w:rsidRPr="00A6519F">
              <w:rPr>
                <w:rFonts w:ascii="Times New Roman" w:hAnsi="Times New Roman" w:cs="Times New Roman"/>
              </w:rPr>
              <w:t>,</w:t>
            </w:r>
            <w:r w:rsidR="00F351E7" w:rsidRPr="00A6519F">
              <w:rPr>
                <w:rFonts w:ascii="Times New Roman" w:hAnsi="Times New Roman" w:cs="Times New Roman"/>
              </w:rPr>
              <w:t>2</w:t>
            </w:r>
            <w:r w:rsidR="00D441EF" w:rsidRPr="00A6519F">
              <w:rPr>
                <w:rFonts w:ascii="Times New Roman" w:hAnsi="Times New Roman" w:cs="Times New Roman"/>
              </w:rPr>
              <w:t xml:space="preserve"> </w:t>
            </w:r>
            <w:r w:rsidRPr="00A6519F">
              <w:rPr>
                <w:rFonts w:ascii="Times New Roman" w:hAnsi="Times New Roman" w:cs="Times New Roman"/>
              </w:rPr>
              <w:t>%</w:t>
            </w:r>
          </w:p>
          <w:p w14:paraId="0EDCAD70" w14:textId="4143C03D" w:rsidR="00AB0751" w:rsidRPr="00A6519F" w:rsidRDefault="00AB0751" w:rsidP="00D90C24">
            <w:pPr>
              <w:jc w:val="center"/>
              <w:rPr>
                <w:rFonts w:ascii="Times New Roman" w:hAnsi="Times New Roman" w:cs="Times New Roman"/>
              </w:rPr>
            </w:pPr>
            <w:r w:rsidRPr="00A6519F">
              <w:rPr>
                <w:rFonts w:ascii="Times New Roman" w:hAnsi="Times New Roman" w:cs="Times New Roman"/>
              </w:rPr>
              <w:t xml:space="preserve">Šalies – </w:t>
            </w:r>
            <w:r w:rsidR="00F351E7" w:rsidRPr="00A6519F">
              <w:rPr>
                <w:rFonts w:ascii="Times New Roman" w:hAnsi="Times New Roman" w:cs="Times New Roman"/>
              </w:rPr>
              <w:t>7</w:t>
            </w:r>
            <w:r w:rsidRPr="00A6519F">
              <w:rPr>
                <w:rFonts w:ascii="Times New Roman" w:hAnsi="Times New Roman" w:cs="Times New Roman"/>
              </w:rPr>
              <w:t>7,</w:t>
            </w:r>
            <w:r w:rsidR="00F351E7" w:rsidRPr="00A6519F">
              <w:rPr>
                <w:rFonts w:ascii="Times New Roman" w:hAnsi="Times New Roman" w:cs="Times New Roman"/>
              </w:rPr>
              <w:t>9</w:t>
            </w:r>
            <w:r w:rsidR="00D441EF" w:rsidRPr="00A6519F">
              <w:rPr>
                <w:rFonts w:ascii="Times New Roman" w:hAnsi="Times New Roman" w:cs="Times New Roman"/>
              </w:rPr>
              <w:t xml:space="preserve"> </w:t>
            </w:r>
            <w:r w:rsidRPr="00A6519F">
              <w:rPr>
                <w:rFonts w:ascii="Times New Roman" w:hAnsi="Times New Roman" w:cs="Times New Roman"/>
              </w:rPr>
              <w:t>%</w:t>
            </w:r>
          </w:p>
        </w:tc>
      </w:tr>
      <w:tr w:rsidR="00AB0751" w:rsidRPr="00A6519F" w14:paraId="61D8C772" w14:textId="77777777" w:rsidTr="00D90C24">
        <w:tc>
          <w:tcPr>
            <w:tcW w:w="1980" w:type="dxa"/>
          </w:tcPr>
          <w:p w14:paraId="7DD7ED51" w14:textId="77777777" w:rsidR="00AB0751" w:rsidRPr="00A6519F" w:rsidRDefault="00AB0751" w:rsidP="00D90C24">
            <w:pPr>
              <w:jc w:val="center"/>
              <w:rPr>
                <w:rFonts w:ascii="Times New Roman" w:hAnsi="Times New Roman" w:cs="Times New Roman"/>
              </w:rPr>
            </w:pPr>
            <w:r w:rsidRPr="00A6519F">
              <w:rPr>
                <w:rFonts w:ascii="Times New Roman" w:hAnsi="Times New Roman" w:cs="Times New Roman"/>
              </w:rPr>
              <w:t>2024–2025</w:t>
            </w:r>
          </w:p>
        </w:tc>
        <w:tc>
          <w:tcPr>
            <w:tcW w:w="1843" w:type="dxa"/>
          </w:tcPr>
          <w:p w14:paraId="5FB833DC" w14:textId="1A34695E" w:rsidR="00AB0751" w:rsidRPr="00A6519F" w:rsidRDefault="00F351E7" w:rsidP="00D90C24">
            <w:pPr>
              <w:jc w:val="center"/>
              <w:rPr>
                <w:rFonts w:ascii="Times New Roman" w:hAnsi="Times New Roman" w:cs="Times New Roman"/>
              </w:rPr>
            </w:pPr>
            <w:r w:rsidRPr="00A6519F">
              <w:rPr>
                <w:rFonts w:ascii="Times New Roman" w:hAnsi="Times New Roman" w:cs="Times New Roman"/>
              </w:rPr>
              <w:t>83</w:t>
            </w:r>
          </w:p>
        </w:tc>
        <w:tc>
          <w:tcPr>
            <w:tcW w:w="2198" w:type="dxa"/>
          </w:tcPr>
          <w:p w14:paraId="38AA6D71" w14:textId="77777777" w:rsidR="00AB0751" w:rsidRPr="00A6519F" w:rsidRDefault="00AB0751" w:rsidP="00D90C24">
            <w:pPr>
              <w:jc w:val="center"/>
              <w:rPr>
                <w:rFonts w:ascii="Times New Roman" w:hAnsi="Times New Roman" w:cs="Times New Roman"/>
              </w:rPr>
            </w:pPr>
            <w:r w:rsidRPr="00A6519F">
              <w:rPr>
                <w:rFonts w:ascii="Times New Roman" w:hAnsi="Times New Roman" w:cs="Times New Roman"/>
              </w:rPr>
              <w:t>97</w:t>
            </w:r>
          </w:p>
        </w:tc>
        <w:tc>
          <w:tcPr>
            <w:tcW w:w="3607" w:type="dxa"/>
          </w:tcPr>
          <w:p w14:paraId="7D355ED0" w14:textId="49B4586B" w:rsidR="00AB0751" w:rsidRPr="00A6519F" w:rsidRDefault="00AB0751" w:rsidP="00D90C24">
            <w:pPr>
              <w:jc w:val="center"/>
              <w:rPr>
                <w:rFonts w:ascii="Times New Roman" w:hAnsi="Times New Roman" w:cs="Times New Roman"/>
              </w:rPr>
            </w:pPr>
            <w:r w:rsidRPr="00A6519F">
              <w:rPr>
                <w:rFonts w:ascii="Times New Roman" w:hAnsi="Times New Roman" w:cs="Times New Roman"/>
              </w:rPr>
              <w:t xml:space="preserve">Savivaldybės </w:t>
            </w:r>
            <w:r w:rsidRPr="00A6519F">
              <w:rPr>
                <w:rFonts w:ascii="Times New Roman" w:hAnsi="Times New Roman" w:cs="Times New Roman"/>
                <w:b/>
                <w:bCs/>
              </w:rPr>
              <w:t xml:space="preserve">– </w:t>
            </w:r>
            <w:r w:rsidR="00F351E7" w:rsidRPr="00A6519F">
              <w:rPr>
                <w:rFonts w:ascii="Times New Roman" w:hAnsi="Times New Roman" w:cs="Times New Roman"/>
              </w:rPr>
              <w:t>85,6</w:t>
            </w:r>
            <w:r w:rsidR="00D441EF" w:rsidRPr="00A6519F">
              <w:rPr>
                <w:rFonts w:ascii="Times New Roman" w:hAnsi="Times New Roman" w:cs="Times New Roman"/>
              </w:rPr>
              <w:t xml:space="preserve"> </w:t>
            </w:r>
            <w:r w:rsidRPr="00A6519F">
              <w:rPr>
                <w:rFonts w:ascii="Times New Roman" w:hAnsi="Times New Roman" w:cs="Times New Roman"/>
              </w:rPr>
              <w:t>%</w:t>
            </w:r>
          </w:p>
          <w:p w14:paraId="03835ECE" w14:textId="380EDEEA" w:rsidR="00AB0751" w:rsidRPr="00A6519F" w:rsidRDefault="00AB0751" w:rsidP="00D90C24">
            <w:pPr>
              <w:jc w:val="center"/>
              <w:rPr>
                <w:rFonts w:ascii="Times New Roman" w:hAnsi="Times New Roman" w:cs="Times New Roman"/>
              </w:rPr>
            </w:pPr>
            <w:r w:rsidRPr="00A6519F">
              <w:rPr>
                <w:rFonts w:ascii="Times New Roman" w:hAnsi="Times New Roman" w:cs="Times New Roman"/>
              </w:rPr>
              <w:t xml:space="preserve">Šalies – </w:t>
            </w:r>
            <w:r w:rsidR="00F351E7" w:rsidRPr="00A6519F">
              <w:rPr>
                <w:rFonts w:ascii="Times New Roman" w:hAnsi="Times New Roman" w:cs="Times New Roman"/>
              </w:rPr>
              <w:t>73</w:t>
            </w:r>
            <w:r w:rsidRPr="00A6519F">
              <w:rPr>
                <w:rFonts w:ascii="Times New Roman" w:hAnsi="Times New Roman" w:cs="Times New Roman"/>
              </w:rPr>
              <w:t>,</w:t>
            </w:r>
            <w:r w:rsidR="00F351E7" w:rsidRPr="00A6519F">
              <w:rPr>
                <w:rFonts w:ascii="Times New Roman" w:hAnsi="Times New Roman" w:cs="Times New Roman"/>
              </w:rPr>
              <w:t>7</w:t>
            </w:r>
            <w:r w:rsidR="00D441EF" w:rsidRPr="00A6519F">
              <w:rPr>
                <w:rFonts w:ascii="Times New Roman" w:hAnsi="Times New Roman" w:cs="Times New Roman"/>
              </w:rPr>
              <w:t xml:space="preserve"> </w:t>
            </w:r>
            <w:r w:rsidRPr="00A6519F">
              <w:rPr>
                <w:rFonts w:ascii="Times New Roman" w:hAnsi="Times New Roman" w:cs="Times New Roman"/>
              </w:rPr>
              <w:t>%</w:t>
            </w:r>
          </w:p>
        </w:tc>
      </w:tr>
    </w:tbl>
    <w:p w14:paraId="54684C9C" w14:textId="77777777" w:rsidR="00AB0751" w:rsidRPr="00A6519F" w:rsidRDefault="00AB0751" w:rsidP="00FF0C78">
      <w:pPr>
        <w:spacing w:after="0" w:line="240" w:lineRule="auto"/>
        <w:jc w:val="both"/>
        <w:rPr>
          <w:rFonts w:ascii="Times New Roman" w:hAnsi="Times New Roman" w:cs="Times New Roman"/>
          <w:sz w:val="24"/>
          <w:szCs w:val="24"/>
        </w:rPr>
      </w:pPr>
    </w:p>
    <w:p w14:paraId="7F749206" w14:textId="29E4E909" w:rsidR="005074D3" w:rsidRPr="00A6519F" w:rsidRDefault="00577237" w:rsidP="00FF0C78">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1</w:t>
      </w:r>
      <w:r w:rsidR="00066654" w:rsidRPr="00A6519F">
        <w:rPr>
          <w:rFonts w:ascii="Times New Roman" w:hAnsi="Times New Roman" w:cs="Times New Roman"/>
          <w:sz w:val="24"/>
          <w:szCs w:val="24"/>
        </w:rPr>
        <w:t>4</w:t>
      </w:r>
      <w:r w:rsidRPr="00A6519F">
        <w:rPr>
          <w:rFonts w:ascii="Times New Roman" w:hAnsi="Times New Roman" w:cs="Times New Roman"/>
          <w:sz w:val="24"/>
          <w:szCs w:val="24"/>
        </w:rPr>
        <w:t xml:space="preserve">. lentelė </w:t>
      </w:r>
      <w:r w:rsidR="000263C5" w:rsidRPr="00A6519F">
        <w:rPr>
          <w:rFonts w:ascii="Times New Roman" w:hAnsi="Times New Roman" w:cs="Times New Roman"/>
          <w:sz w:val="24"/>
          <w:szCs w:val="24"/>
        </w:rPr>
        <w:t>Matematikos</w:t>
      </w:r>
      <w:r w:rsidR="000F1108" w:rsidRPr="00A6519F">
        <w:rPr>
          <w:rFonts w:ascii="Times New Roman" w:hAnsi="Times New Roman" w:cs="Times New Roman"/>
        </w:rPr>
        <w:t xml:space="preserve"> </w:t>
      </w:r>
      <w:r w:rsidR="00AB0751" w:rsidRPr="00A6519F">
        <w:rPr>
          <w:rFonts w:ascii="Times New Roman" w:hAnsi="Times New Roman" w:cs="Times New Roman"/>
          <w:sz w:val="24"/>
          <w:szCs w:val="24"/>
        </w:rPr>
        <w:t>bent pagrindinį mokymosi pasiekimų lygį pasiekusių mokinių skaičius:</w:t>
      </w:r>
    </w:p>
    <w:tbl>
      <w:tblPr>
        <w:tblStyle w:val="Lentelstinklelis"/>
        <w:tblW w:w="0" w:type="auto"/>
        <w:tblInd w:w="0" w:type="dxa"/>
        <w:tblLook w:val="04A0" w:firstRow="1" w:lastRow="0" w:firstColumn="1" w:lastColumn="0" w:noHBand="0" w:noVBand="1"/>
      </w:tblPr>
      <w:tblGrid>
        <w:gridCol w:w="1980"/>
        <w:gridCol w:w="1843"/>
        <w:gridCol w:w="2198"/>
        <w:gridCol w:w="3607"/>
      </w:tblGrid>
      <w:tr w:rsidR="005074D3" w:rsidRPr="00A6519F" w14:paraId="4ED34056" w14:textId="77777777" w:rsidTr="00D90C24">
        <w:tc>
          <w:tcPr>
            <w:tcW w:w="1980" w:type="dxa"/>
          </w:tcPr>
          <w:p w14:paraId="3612F94D" w14:textId="77777777" w:rsidR="005074D3" w:rsidRPr="00A6519F" w:rsidRDefault="005074D3" w:rsidP="00D90C24">
            <w:pPr>
              <w:jc w:val="center"/>
              <w:rPr>
                <w:rFonts w:ascii="Times New Roman" w:hAnsi="Times New Roman" w:cs="Times New Roman"/>
              </w:rPr>
            </w:pPr>
            <w:r w:rsidRPr="00A6519F">
              <w:rPr>
                <w:rFonts w:ascii="Times New Roman" w:hAnsi="Times New Roman" w:cs="Times New Roman"/>
              </w:rPr>
              <w:t>Mokslo metai</w:t>
            </w:r>
          </w:p>
        </w:tc>
        <w:tc>
          <w:tcPr>
            <w:tcW w:w="1843" w:type="dxa"/>
          </w:tcPr>
          <w:p w14:paraId="10F2C209" w14:textId="682F3745" w:rsidR="005074D3" w:rsidRPr="00A6519F" w:rsidRDefault="00AD735A" w:rsidP="00D90C24">
            <w:pPr>
              <w:jc w:val="center"/>
              <w:rPr>
                <w:rFonts w:ascii="Times New Roman" w:hAnsi="Times New Roman" w:cs="Times New Roman"/>
              </w:rPr>
            </w:pPr>
            <w:r w:rsidRPr="00A6519F">
              <w:rPr>
                <w:rFonts w:ascii="Times New Roman" w:hAnsi="Times New Roman" w:cs="Times New Roman"/>
              </w:rPr>
              <w:t xml:space="preserve">Pagrindinį pasiekimų lygį </w:t>
            </w:r>
            <w:r w:rsidRPr="00A6519F">
              <w:rPr>
                <w:rFonts w:ascii="Times New Roman" w:hAnsi="Times New Roman" w:cs="Times New Roman"/>
              </w:rPr>
              <w:lastRenderedPageBreak/>
              <w:t>pasiekusių mokinių skaičius</w:t>
            </w:r>
          </w:p>
        </w:tc>
        <w:tc>
          <w:tcPr>
            <w:tcW w:w="2198" w:type="dxa"/>
          </w:tcPr>
          <w:p w14:paraId="4C0A9C8D" w14:textId="77777777" w:rsidR="005074D3" w:rsidRPr="00A6519F" w:rsidRDefault="005074D3" w:rsidP="00D90C24">
            <w:pPr>
              <w:jc w:val="center"/>
              <w:rPr>
                <w:rFonts w:ascii="Times New Roman" w:hAnsi="Times New Roman" w:cs="Times New Roman"/>
              </w:rPr>
            </w:pPr>
            <w:r w:rsidRPr="00A6519F">
              <w:rPr>
                <w:rFonts w:ascii="Times New Roman" w:hAnsi="Times New Roman" w:cs="Times New Roman"/>
              </w:rPr>
              <w:lastRenderedPageBreak/>
              <w:t>Dalyvavusių mokinių skaičius</w:t>
            </w:r>
          </w:p>
        </w:tc>
        <w:tc>
          <w:tcPr>
            <w:tcW w:w="3607" w:type="dxa"/>
          </w:tcPr>
          <w:p w14:paraId="4E24996D" w14:textId="77777777" w:rsidR="005074D3" w:rsidRPr="00A6519F" w:rsidRDefault="005074D3" w:rsidP="00D90C24">
            <w:pPr>
              <w:jc w:val="center"/>
              <w:rPr>
                <w:rFonts w:ascii="Times New Roman" w:hAnsi="Times New Roman" w:cs="Times New Roman"/>
              </w:rPr>
            </w:pPr>
            <w:r w:rsidRPr="00A6519F">
              <w:rPr>
                <w:rFonts w:ascii="Times New Roman" w:hAnsi="Times New Roman" w:cs="Times New Roman"/>
              </w:rPr>
              <w:t>Bent pagrindinį mokymosi</w:t>
            </w:r>
          </w:p>
          <w:p w14:paraId="6D1EBA05" w14:textId="77777777" w:rsidR="005074D3" w:rsidRPr="00A6519F" w:rsidRDefault="005074D3" w:rsidP="00D90C24">
            <w:pPr>
              <w:jc w:val="center"/>
              <w:rPr>
                <w:rFonts w:ascii="Times New Roman" w:hAnsi="Times New Roman" w:cs="Times New Roman"/>
              </w:rPr>
            </w:pPr>
            <w:r w:rsidRPr="00A6519F">
              <w:rPr>
                <w:rFonts w:ascii="Times New Roman" w:hAnsi="Times New Roman" w:cs="Times New Roman"/>
              </w:rPr>
              <w:lastRenderedPageBreak/>
              <w:t>pasiekimų lygį pasiekusių mokinių dalis %</w:t>
            </w:r>
          </w:p>
        </w:tc>
      </w:tr>
      <w:tr w:rsidR="005074D3" w:rsidRPr="00A6519F" w14:paraId="7AF8392F" w14:textId="77777777" w:rsidTr="00D90C24">
        <w:tc>
          <w:tcPr>
            <w:tcW w:w="1980" w:type="dxa"/>
          </w:tcPr>
          <w:p w14:paraId="1957FA16" w14:textId="77777777" w:rsidR="005074D3" w:rsidRPr="00A6519F" w:rsidRDefault="005074D3" w:rsidP="00D90C24">
            <w:pPr>
              <w:jc w:val="center"/>
              <w:rPr>
                <w:rFonts w:ascii="Times New Roman" w:hAnsi="Times New Roman" w:cs="Times New Roman"/>
              </w:rPr>
            </w:pPr>
            <w:r w:rsidRPr="00A6519F">
              <w:rPr>
                <w:rFonts w:ascii="Times New Roman" w:hAnsi="Times New Roman" w:cs="Times New Roman"/>
              </w:rPr>
              <w:lastRenderedPageBreak/>
              <w:t>2021–2022</w:t>
            </w:r>
          </w:p>
        </w:tc>
        <w:tc>
          <w:tcPr>
            <w:tcW w:w="1843" w:type="dxa"/>
          </w:tcPr>
          <w:p w14:paraId="5F21E579" w14:textId="5AEE4002" w:rsidR="005074D3" w:rsidRPr="00A6519F" w:rsidRDefault="005074D3" w:rsidP="00D90C24">
            <w:pPr>
              <w:jc w:val="center"/>
              <w:rPr>
                <w:rFonts w:ascii="Times New Roman" w:hAnsi="Times New Roman" w:cs="Times New Roman"/>
              </w:rPr>
            </w:pPr>
            <w:r w:rsidRPr="00A6519F">
              <w:rPr>
                <w:rFonts w:ascii="Times New Roman" w:hAnsi="Times New Roman" w:cs="Times New Roman"/>
              </w:rPr>
              <w:t>38</w:t>
            </w:r>
          </w:p>
        </w:tc>
        <w:tc>
          <w:tcPr>
            <w:tcW w:w="2198" w:type="dxa"/>
          </w:tcPr>
          <w:p w14:paraId="326D37BD" w14:textId="55B903CC" w:rsidR="005074D3" w:rsidRPr="00A6519F" w:rsidRDefault="005074D3" w:rsidP="00D90C24">
            <w:pPr>
              <w:jc w:val="center"/>
              <w:rPr>
                <w:rFonts w:ascii="Times New Roman" w:hAnsi="Times New Roman" w:cs="Times New Roman"/>
              </w:rPr>
            </w:pPr>
            <w:r w:rsidRPr="00A6519F">
              <w:rPr>
                <w:rFonts w:ascii="Times New Roman" w:hAnsi="Times New Roman" w:cs="Times New Roman"/>
              </w:rPr>
              <w:t>116</w:t>
            </w:r>
          </w:p>
        </w:tc>
        <w:tc>
          <w:tcPr>
            <w:tcW w:w="3607" w:type="dxa"/>
          </w:tcPr>
          <w:p w14:paraId="23000CE7" w14:textId="76683FC2" w:rsidR="005074D3" w:rsidRPr="00A6519F" w:rsidRDefault="005074D3" w:rsidP="00D90C24">
            <w:pPr>
              <w:jc w:val="center"/>
              <w:rPr>
                <w:rFonts w:ascii="Times New Roman" w:hAnsi="Times New Roman" w:cs="Times New Roman"/>
              </w:rPr>
            </w:pPr>
            <w:r w:rsidRPr="00A6519F">
              <w:rPr>
                <w:rFonts w:ascii="Times New Roman" w:hAnsi="Times New Roman" w:cs="Times New Roman"/>
              </w:rPr>
              <w:t xml:space="preserve">Savivaldybės </w:t>
            </w:r>
            <w:r w:rsidRPr="00A6519F">
              <w:rPr>
                <w:rFonts w:ascii="Times New Roman" w:hAnsi="Times New Roman" w:cs="Times New Roman"/>
                <w:b/>
                <w:bCs/>
              </w:rPr>
              <w:t xml:space="preserve">– </w:t>
            </w:r>
            <w:r w:rsidRPr="00A6519F">
              <w:rPr>
                <w:rFonts w:ascii="Times New Roman" w:hAnsi="Times New Roman" w:cs="Times New Roman"/>
              </w:rPr>
              <w:t>32,8</w:t>
            </w:r>
            <w:r w:rsidR="00AD735A" w:rsidRPr="00A6519F">
              <w:rPr>
                <w:rFonts w:ascii="Times New Roman" w:hAnsi="Times New Roman" w:cs="Times New Roman"/>
              </w:rPr>
              <w:t xml:space="preserve"> </w:t>
            </w:r>
            <w:r w:rsidRPr="00A6519F">
              <w:rPr>
                <w:rFonts w:ascii="Times New Roman" w:hAnsi="Times New Roman" w:cs="Times New Roman"/>
              </w:rPr>
              <w:t>%</w:t>
            </w:r>
          </w:p>
          <w:p w14:paraId="53FBB915" w14:textId="1862F2AF" w:rsidR="005074D3" w:rsidRPr="00A6519F" w:rsidRDefault="005074D3" w:rsidP="00D90C24">
            <w:pPr>
              <w:jc w:val="center"/>
              <w:rPr>
                <w:rFonts w:ascii="Times New Roman" w:hAnsi="Times New Roman" w:cs="Times New Roman"/>
              </w:rPr>
            </w:pPr>
            <w:r w:rsidRPr="00A6519F">
              <w:rPr>
                <w:rFonts w:ascii="Times New Roman" w:hAnsi="Times New Roman" w:cs="Times New Roman"/>
              </w:rPr>
              <w:t xml:space="preserve">Šalies </w:t>
            </w:r>
            <w:r w:rsidRPr="00A6519F">
              <w:rPr>
                <w:rFonts w:ascii="Times New Roman" w:hAnsi="Times New Roman" w:cs="Times New Roman"/>
                <w:b/>
                <w:bCs/>
              </w:rPr>
              <w:t xml:space="preserve">– </w:t>
            </w:r>
            <w:r w:rsidRPr="00A6519F">
              <w:rPr>
                <w:rFonts w:ascii="Times New Roman" w:hAnsi="Times New Roman" w:cs="Times New Roman"/>
              </w:rPr>
              <w:t>25,9</w:t>
            </w:r>
            <w:r w:rsidR="00AD735A" w:rsidRPr="00A6519F">
              <w:rPr>
                <w:rFonts w:ascii="Times New Roman" w:hAnsi="Times New Roman" w:cs="Times New Roman"/>
              </w:rPr>
              <w:t xml:space="preserve"> </w:t>
            </w:r>
            <w:r w:rsidRPr="00A6519F">
              <w:rPr>
                <w:rFonts w:ascii="Times New Roman" w:hAnsi="Times New Roman" w:cs="Times New Roman"/>
              </w:rPr>
              <w:t>%</w:t>
            </w:r>
          </w:p>
        </w:tc>
      </w:tr>
      <w:tr w:rsidR="005074D3" w:rsidRPr="00A6519F" w14:paraId="0BC5C938" w14:textId="77777777" w:rsidTr="00D90C24">
        <w:tc>
          <w:tcPr>
            <w:tcW w:w="1980" w:type="dxa"/>
          </w:tcPr>
          <w:p w14:paraId="1FB6C91F" w14:textId="77777777" w:rsidR="005074D3" w:rsidRPr="00A6519F" w:rsidRDefault="005074D3" w:rsidP="00D90C24">
            <w:pPr>
              <w:jc w:val="center"/>
              <w:rPr>
                <w:rFonts w:ascii="Times New Roman" w:hAnsi="Times New Roman" w:cs="Times New Roman"/>
              </w:rPr>
            </w:pPr>
            <w:r w:rsidRPr="00A6519F">
              <w:rPr>
                <w:rFonts w:ascii="Times New Roman" w:hAnsi="Times New Roman" w:cs="Times New Roman"/>
              </w:rPr>
              <w:t>2022–2023</w:t>
            </w:r>
          </w:p>
        </w:tc>
        <w:tc>
          <w:tcPr>
            <w:tcW w:w="1843" w:type="dxa"/>
          </w:tcPr>
          <w:p w14:paraId="424E6648" w14:textId="6C705F42" w:rsidR="005074D3" w:rsidRPr="00A6519F" w:rsidRDefault="005074D3" w:rsidP="00D90C24">
            <w:pPr>
              <w:jc w:val="center"/>
              <w:rPr>
                <w:rFonts w:ascii="Times New Roman" w:hAnsi="Times New Roman" w:cs="Times New Roman"/>
              </w:rPr>
            </w:pPr>
            <w:r w:rsidRPr="00A6519F">
              <w:rPr>
                <w:rFonts w:ascii="Times New Roman" w:hAnsi="Times New Roman" w:cs="Times New Roman"/>
              </w:rPr>
              <w:t>52</w:t>
            </w:r>
          </w:p>
        </w:tc>
        <w:tc>
          <w:tcPr>
            <w:tcW w:w="2198" w:type="dxa"/>
          </w:tcPr>
          <w:p w14:paraId="54B69E97" w14:textId="05ACE9EB" w:rsidR="005074D3" w:rsidRPr="00A6519F" w:rsidRDefault="005074D3" w:rsidP="00D90C24">
            <w:pPr>
              <w:jc w:val="center"/>
              <w:rPr>
                <w:rFonts w:ascii="Times New Roman" w:hAnsi="Times New Roman" w:cs="Times New Roman"/>
              </w:rPr>
            </w:pPr>
            <w:r w:rsidRPr="00A6519F">
              <w:rPr>
                <w:rFonts w:ascii="Times New Roman" w:hAnsi="Times New Roman" w:cs="Times New Roman"/>
              </w:rPr>
              <w:t>103</w:t>
            </w:r>
          </w:p>
        </w:tc>
        <w:tc>
          <w:tcPr>
            <w:tcW w:w="3607" w:type="dxa"/>
          </w:tcPr>
          <w:p w14:paraId="7CEED6CD" w14:textId="2704EB22" w:rsidR="005074D3" w:rsidRPr="00A6519F" w:rsidRDefault="005074D3" w:rsidP="00D90C24">
            <w:pPr>
              <w:jc w:val="center"/>
              <w:rPr>
                <w:rFonts w:ascii="Times New Roman" w:hAnsi="Times New Roman" w:cs="Times New Roman"/>
              </w:rPr>
            </w:pPr>
            <w:r w:rsidRPr="00A6519F">
              <w:rPr>
                <w:rFonts w:ascii="Times New Roman" w:hAnsi="Times New Roman" w:cs="Times New Roman"/>
              </w:rPr>
              <w:t>Savivaldybės – 50,9</w:t>
            </w:r>
            <w:r w:rsidR="00AD735A" w:rsidRPr="00A6519F">
              <w:rPr>
                <w:rFonts w:ascii="Times New Roman" w:hAnsi="Times New Roman" w:cs="Times New Roman"/>
              </w:rPr>
              <w:t xml:space="preserve"> </w:t>
            </w:r>
            <w:r w:rsidRPr="00A6519F">
              <w:rPr>
                <w:rFonts w:ascii="Times New Roman" w:hAnsi="Times New Roman" w:cs="Times New Roman"/>
              </w:rPr>
              <w:t>%</w:t>
            </w:r>
          </w:p>
          <w:p w14:paraId="71B36F67" w14:textId="02BD3CBD" w:rsidR="005074D3" w:rsidRPr="00A6519F" w:rsidRDefault="005074D3" w:rsidP="00D90C24">
            <w:pPr>
              <w:jc w:val="center"/>
              <w:rPr>
                <w:rFonts w:ascii="Times New Roman" w:hAnsi="Times New Roman" w:cs="Times New Roman"/>
              </w:rPr>
            </w:pPr>
            <w:r w:rsidRPr="00A6519F">
              <w:rPr>
                <w:rFonts w:ascii="Times New Roman" w:hAnsi="Times New Roman" w:cs="Times New Roman"/>
              </w:rPr>
              <w:t>Šalies – 47,2</w:t>
            </w:r>
            <w:r w:rsidR="00AD735A" w:rsidRPr="00A6519F">
              <w:rPr>
                <w:rFonts w:ascii="Times New Roman" w:hAnsi="Times New Roman" w:cs="Times New Roman"/>
              </w:rPr>
              <w:t xml:space="preserve"> </w:t>
            </w:r>
            <w:r w:rsidRPr="00A6519F">
              <w:rPr>
                <w:rFonts w:ascii="Times New Roman" w:hAnsi="Times New Roman" w:cs="Times New Roman"/>
              </w:rPr>
              <w:t>%</w:t>
            </w:r>
          </w:p>
        </w:tc>
      </w:tr>
      <w:tr w:rsidR="005074D3" w:rsidRPr="00A6519F" w14:paraId="68678A45" w14:textId="77777777" w:rsidTr="00D90C24">
        <w:tc>
          <w:tcPr>
            <w:tcW w:w="1980" w:type="dxa"/>
          </w:tcPr>
          <w:p w14:paraId="3DC51421" w14:textId="77777777" w:rsidR="005074D3" w:rsidRPr="00A6519F" w:rsidRDefault="005074D3" w:rsidP="00D90C24">
            <w:pPr>
              <w:jc w:val="center"/>
              <w:rPr>
                <w:rFonts w:ascii="Times New Roman" w:hAnsi="Times New Roman" w:cs="Times New Roman"/>
              </w:rPr>
            </w:pPr>
            <w:r w:rsidRPr="00A6519F">
              <w:rPr>
                <w:rFonts w:ascii="Times New Roman" w:hAnsi="Times New Roman" w:cs="Times New Roman"/>
              </w:rPr>
              <w:t>2023–2024</w:t>
            </w:r>
          </w:p>
        </w:tc>
        <w:tc>
          <w:tcPr>
            <w:tcW w:w="1843" w:type="dxa"/>
          </w:tcPr>
          <w:p w14:paraId="4CA204F6" w14:textId="5401A857" w:rsidR="005074D3" w:rsidRPr="00A6519F" w:rsidRDefault="005074D3" w:rsidP="00D90C24">
            <w:pPr>
              <w:jc w:val="center"/>
              <w:rPr>
                <w:rFonts w:ascii="Times New Roman" w:hAnsi="Times New Roman" w:cs="Times New Roman"/>
              </w:rPr>
            </w:pPr>
            <w:r w:rsidRPr="00A6519F">
              <w:rPr>
                <w:rFonts w:ascii="Times New Roman" w:hAnsi="Times New Roman" w:cs="Times New Roman"/>
              </w:rPr>
              <w:t>49</w:t>
            </w:r>
          </w:p>
        </w:tc>
        <w:tc>
          <w:tcPr>
            <w:tcW w:w="2198" w:type="dxa"/>
          </w:tcPr>
          <w:p w14:paraId="7EA53C70" w14:textId="27541876" w:rsidR="005074D3" w:rsidRPr="00A6519F" w:rsidRDefault="005074D3" w:rsidP="00D90C24">
            <w:pPr>
              <w:jc w:val="center"/>
              <w:rPr>
                <w:rFonts w:ascii="Times New Roman" w:hAnsi="Times New Roman" w:cs="Times New Roman"/>
              </w:rPr>
            </w:pPr>
            <w:r w:rsidRPr="00A6519F">
              <w:rPr>
                <w:rFonts w:ascii="Times New Roman" w:hAnsi="Times New Roman" w:cs="Times New Roman"/>
              </w:rPr>
              <w:t>125</w:t>
            </w:r>
          </w:p>
        </w:tc>
        <w:tc>
          <w:tcPr>
            <w:tcW w:w="3607" w:type="dxa"/>
          </w:tcPr>
          <w:p w14:paraId="240C842F" w14:textId="30CFD9C8" w:rsidR="005074D3" w:rsidRPr="00A6519F" w:rsidRDefault="005074D3" w:rsidP="00D90C24">
            <w:pPr>
              <w:jc w:val="center"/>
              <w:rPr>
                <w:rFonts w:ascii="Times New Roman" w:hAnsi="Times New Roman" w:cs="Times New Roman"/>
              </w:rPr>
            </w:pPr>
            <w:r w:rsidRPr="00A6519F">
              <w:rPr>
                <w:rFonts w:ascii="Times New Roman" w:hAnsi="Times New Roman" w:cs="Times New Roman"/>
              </w:rPr>
              <w:t>Savivaldybės – 39,2</w:t>
            </w:r>
            <w:r w:rsidR="00AD735A" w:rsidRPr="00A6519F">
              <w:rPr>
                <w:rFonts w:ascii="Times New Roman" w:hAnsi="Times New Roman" w:cs="Times New Roman"/>
              </w:rPr>
              <w:t xml:space="preserve"> </w:t>
            </w:r>
            <w:r w:rsidRPr="00A6519F">
              <w:rPr>
                <w:rFonts w:ascii="Times New Roman" w:hAnsi="Times New Roman" w:cs="Times New Roman"/>
              </w:rPr>
              <w:t>%</w:t>
            </w:r>
          </w:p>
          <w:p w14:paraId="0F37BD58" w14:textId="30E28D33" w:rsidR="005074D3" w:rsidRPr="00A6519F" w:rsidRDefault="005074D3" w:rsidP="00D90C24">
            <w:pPr>
              <w:jc w:val="center"/>
              <w:rPr>
                <w:rFonts w:ascii="Times New Roman" w:hAnsi="Times New Roman" w:cs="Times New Roman"/>
              </w:rPr>
            </w:pPr>
            <w:r w:rsidRPr="00A6519F">
              <w:rPr>
                <w:rFonts w:ascii="Times New Roman" w:hAnsi="Times New Roman" w:cs="Times New Roman"/>
              </w:rPr>
              <w:t>Šalies – 50,5</w:t>
            </w:r>
            <w:r w:rsidR="00AD735A" w:rsidRPr="00A6519F">
              <w:rPr>
                <w:rFonts w:ascii="Times New Roman" w:hAnsi="Times New Roman" w:cs="Times New Roman"/>
              </w:rPr>
              <w:t xml:space="preserve"> </w:t>
            </w:r>
            <w:r w:rsidRPr="00A6519F">
              <w:rPr>
                <w:rFonts w:ascii="Times New Roman" w:hAnsi="Times New Roman" w:cs="Times New Roman"/>
              </w:rPr>
              <w:t>%</w:t>
            </w:r>
          </w:p>
        </w:tc>
      </w:tr>
      <w:tr w:rsidR="005074D3" w:rsidRPr="00A6519F" w14:paraId="5DECA949" w14:textId="77777777" w:rsidTr="00D90C24">
        <w:tc>
          <w:tcPr>
            <w:tcW w:w="1980" w:type="dxa"/>
          </w:tcPr>
          <w:p w14:paraId="673066D6" w14:textId="77777777" w:rsidR="005074D3" w:rsidRPr="00A6519F" w:rsidRDefault="005074D3" w:rsidP="00D90C24">
            <w:pPr>
              <w:jc w:val="center"/>
              <w:rPr>
                <w:rFonts w:ascii="Times New Roman" w:hAnsi="Times New Roman" w:cs="Times New Roman"/>
              </w:rPr>
            </w:pPr>
            <w:r w:rsidRPr="00A6519F">
              <w:rPr>
                <w:rFonts w:ascii="Times New Roman" w:hAnsi="Times New Roman" w:cs="Times New Roman"/>
              </w:rPr>
              <w:t>2024–2025</w:t>
            </w:r>
          </w:p>
        </w:tc>
        <w:tc>
          <w:tcPr>
            <w:tcW w:w="1843" w:type="dxa"/>
          </w:tcPr>
          <w:p w14:paraId="46E5FD8D" w14:textId="532193DA" w:rsidR="005074D3" w:rsidRPr="00A6519F" w:rsidRDefault="005074D3" w:rsidP="00D90C24">
            <w:pPr>
              <w:jc w:val="center"/>
              <w:rPr>
                <w:rFonts w:ascii="Times New Roman" w:hAnsi="Times New Roman" w:cs="Times New Roman"/>
              </w:rPr>
            </w:pPr>
            <w:r w:rsidRPr="00A6519F">
              <w:rPr>
                <w:rFonts w:ascii="Times New Roman" w:hAnsi="Times New Roman" w:cs="Times New Roman"/>
              </w:rPr>
              <w:t>72</w:t>
            </w:r>
          </w:p>
        </w:tc>
        <w:tc>
          <w:tcPr>
            <w:tcW w:w="2198" w:type="dxa"/>
          </w:tcPr>
          <w:p w14:paraId="003CF3F3" w14:textId="5B427C07" w:rsidR="005074D3" w:rsidRPr="00A6519F" w:rsidRDefault="005074D3" w:rsidP="00D90C24">
            <w:pPr>
              <w:jc w:val="center"/>
              <w:rPr>
                <w:rFonts w:ascii="Times New Roman" w:hAnsi="Times New Roman" w:cs="Times New Roman"/>
              </w:rPr>
            </w:pPr>
            <w:r w:rsidRPr="00A6519F">
              <w:rPr>
                <w:rFonts w:ascii="Times New Roman" w:hAnsi="Times New Roman" w:cs="Times New Roman"/>
              </w:rPr>
              <w:t>97</w:t>
            </w:r>
          </w:p>
        </w:tc>
        <w:tc>
          <w:tcPr>
            <w:tcW w:w="3607" w:type="dxa"/>
          </w:tcPr>
          <w:p w14:paraId="3D677011" w14:textId="6778E42B" w:rsidR="005074D3" w:rsidRPr="00A6519F" w:rsidRDefault="005074D3" w:rsidP="00D90C24">
            <w:pPr>
              <w:jc w:val="center"/>
              <w:rPr>
                <w:rFonts w:ascii="Times New Roman" w:hAnsi="Times New Roman" w:cs="Times New Roman"/>
              </w:rPr>
            </w:pPr>
            <w:r w:rsidRPr="00A6519F">
              <w:rPr>
                <w:rFonts w:ascii="Times New Roman" w:hAnsi="Times New Roman" w:cs="Times New Roman"/>
              </w:rPr>
              <w:t xml:space="preserve">Savivaldybės </w:t>
            </w:r>
            <w:r w:rsidRPr="00A6519F">
              <w:rPr>
                <w:rFonts w:ascii="Times New Roman" w:hAnsi="Times New Roman" w:cs="Times New Roman"/>
                <w:b/>
                <w:bCs/>
              </w:rPr>
              <w:t xml:space="preserve">– </w:t>
            </w:r>
            <w:r w:rsidRPr="00A6519F">
              <w:rPr>
                <w:rFonts w:ascii="Times New Roman" w:hAnsi="Times New Roman" w:cs="Times New Roman"/>
              </w:rPr>
              <w:t>74,2</w:t>
            </w:r>
            <w:r w:rsidR="00AD735A" w:rsidRPr="00A6519F">
              <w:rPr>
                <w:rFonts w:ascii="Times New Roman" w:hAnsi="Times New Roman" w:cs="Times New Roman"/>
              </w:rPr>
              <w:t xml:space="preserve"> </w:t>
            </w:r>
            <w:r w:rsidRPr="00A6519F">
              <w:rPr>
                <w:rFonts w:ascii="Times New Roman" w:hAnsi="Times New Roman" w:cs="Times New Roman"/>
              </w:rPr>
              <w:t>%</w:t>
            </w:r>
          </w:p>
          <w:p w14:paraId="44431E42" w14:textId="511B1B43" w:rsidR="005074D3" w:rsidRPr="00A6519F" w:rsidRDefault="005074D3" w:rsidP="00D90C24">
            <w:pPr>
              <w:jc w:val="center"/>
              <w:rPr>
                <w:rFonts w:ascii="Times New Roman" w:hAnsi="Times New Roman" w:cs="Times New Roman"/>
              </w:rPr>
            </w:pPr>
            <w:r w:rsidRPr="00A6519F">
              <w:rPr>
                <w:rFonts w:ascii="Times New Roman" w:hAnsi="Times New Roman" w:cs="Times New Roman"/>
              </w:rPr>
              <w:t>Šalies – 65,9</w:t>
            </w:r>
            <w:r w:rsidR="00AD735A" w:rsidRPr="00A6519F">
              <w:rPr>
                <w:rFonts w:ascii="Times New Roman" w:hAnsi="Times New Roman" w:cs="Times New Roman"/>
              </w:rPr>
              <w:t xml:space="preserve"> </w:t>
            </w:r>
            <w:r w:rsidRPr="00A6519F">
              <w:rPr>
                <w:rFonts w:ascii="Times New Roman" w:hAnsi="Times New Roman" w:cs="Times New Roman"/>
              </w:rPr>
              <w:t>%</w:t>
            </w:r>
          </w:p>
        </w:tc>
      </w:tr>
    </w:tbl>
    <w:p w14:paraId="182B1F34" w14:textId="77777777" w:rsidR="00FF0C78" w:rsidRPr="00A6519F" w:rsidRDefault="00FF0C78" w:rsidP="00F720F6">
      <w:pPr>
        <w:spacing w:after="0"/>
        <w:jc w:val="both"/>
        <w:rPr>
          <w:rFonts w:ascii="Times New Roman" w:hAnsi="Times New Roman" w:cs="Times New Roman"/>
          <w:b/>
          <w:bCs/>
          <w:sz w:val="24"/>
          <w:szCs w:val="24"/>
        </w:rPr>
      </w:pPr>
    </w:p>
    <w:p w14:paraId="3C89DF64" w14:textId="77777777" w:rsidR="008D6E0B" w:rsidRDefault="008D6E0B" w:rsidP="007C55D4">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p w14:paraId="1C430BAC" w14:textId="6CA0A4BA" w:rsidR="00B31774" w:rsidRDefault="008D6E0B" w:rsidP="007C55D4">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577237" w:rsidRPr="00A6519F">
        <w:rPr>
          <w:rFonts w:ascii="Times New Roman" w:hAnsi="Times New Roman" w:cs="Times New Roman"/>
          <w:sz w:val="24"/>
          <w:szCs w:val="24"/>
        </w:rPr>
        <w:t>1</w:t>
      </w:r>
      <w:r w:rsidR="00066654" w:rsidRPr="00A6519F">
        <w:rPr>
          <w:rFonts w:ascii="Times New Roman" w:hAnsi="Times New Roman" w:cs="Times New Roman"/>
          <w:sz w:val="24"/>
          <w:szCs w:val="24"/>
        </w:rPr>
        <w:t>5</w:t>
      </w:r>
      <w:r w:rsidR="00577237" w:rsidRPr="00A6519F">
        <w:rPr>
          <w:rFonts w:ascii="Times New Roman" w:hAnsi="Times New Roman" w:cs="Times New Roman"/>
          <w:sz w:val="24"/>
          <w:szCs w:val="24"/>
        </w:rPr>
        <w:t xml:space="preserve"> lentelė.</w:t>
      </w:r>
      <w:r w:rsidR="00577237" w:rsidRPr="00A6519F">
        <w:rPr>
          <w:rFonts w:ascii="Times New Roman" w:hAnsi="Times New Roman" w:cs="Times New Roman"/>
          <w:b/>
          <w:bCs/>
          <w:sz w:val="24"/>
          <w:szCs w:val="24"/>
        </w:rPr>
        <w:t xml:space="preserve"> </w:t>
      </w:r>
      <w:r w:rsidR="00B31774" w:rsidRPr="00A6519F">
        <w:rPr>
          <w:rFonts w:ascii="Times New Roman" w:hAnsi="Times New Roman" w:cs="Times New Roman"/>
          <w:sz w:val="24"/>
          <w:szCs w:val="24"/>
        </w:rPr>
        <w:t>Tr</w:t>
      </w:r>
      <w:r w:rsidR="00555C4D" w:rsidRPr="00A6519F">
        <w:rPr>
          <w:rFonts w:ascii="Times New Roman" w:hAnsi="Times New Roman" w:cs="Times New Roman"/>
          <w:sz w:val="24"/>
          <w:szCs w:val="24"/>
        </w:rPr>
        <w:t>i</w:t>
      </w:r>
      <w:r w:rsidR="00B31774" w:rsidRPr="00A6519F">
        <w:rPr>
          <w:rFonts w:ascii="Times New Roman" w:hAnsi="Times New Roman" w:cs="Times New Roman"/>
          <w:sz w:val="24"/>
          <w:szCs w:val="24"/>
        </w:rPr>
        <w:t>s ir daugiau VBE i</w:t>
      </w:r>
      <w:r w:rsidR="00620729" w:rsidRPr="00A6519F">
        <w:rPr>
          <w:rFonts w:ascii="Times New Roman" w:hAnsi="Times New Roman" w:cs="Times New Roman"/>
          <w:sz w:val="24"/>
          <w:szCs w:val="24"/>
        </w:rPr>
        <w:t>š</w:t>
      </w:r>
      <w:r w:rsidR="00B31774" w:rsidRPr="00A6519F">
        <w:rPr>
          <w:rFonts w:ascii="Times New Roman" w:hAnsi="Times New Roman" w:cs="Times New Roman"/>
          <w:sz w:val="24"/>
          <w:szCs w:val="24"/>
        </w:rPr>
        <w:t>laikiusi</w:t>
      </w:r>
      <w:r w:rsidR="00620729" w:rsidRPr="00A6519F">
        <w:rPr>
          <w:rFonts w:ascii="Times New Roman" w:hAnsi="Times New Roman" w:cs="Times New Roman"/>
          <w:sz w:val="24"/>
          <w:szCs w:val="24"/>
        </w:rPr>
        <w:t>ų</w:t>
      </w:r>
      <w:r w:rsidR="00B31774" w:rsidRPr="00A6519F">
        <w:rPr>
          <w:rFonts w:ascii="Times New Roman" w:hAnsi="Times New Roman" w:cs="Times New Roman"/>
          <w:sz w:val="24"/>
          <w:szCs w:val="24"/>
        </w:rPr>
        <w:t xml:space="preserve"> abiturientų skaičius</w:t>
      </w:r>
    </w:p>
    <w:p w14:paraId="04034C09" w14:textId="77777777" w:rsidR="008D6E0B" w:rsidRPr="00A6519F" w:rsidRDefault="008D6E0B" w:rsidP="007C55D4">
      <w:pPr>
        <w:spacing w:after="0"/>
        <w:ind w:firstLine="851"/>
        <w:jc w:val="both"/>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980"/>
        <w:gridCol w:w="1843"/>
        <w:gridCol w:w="2198"/>
        <w:gridCol w:w="3607"/>
      </w:tblGrid>
      <w:tr w:rsidR="00B31774" w:rsidRPr="00A6519F" w14:paraId="1AE32AFA" w14:textId="77777777" w:rsidTr="00D90C24">
        <w:tc>
          <w:tcPr>
            <w:tcW w:w="1980" w:type="dxa"/>
          </w:tcPr>
          <w:p w14:paraId="271C97D8" w14:textId="77777777" w:rsidR="00B31774" w:rsidRPr="00A6519F" w:rsidRDefault="00B31774" w:rsidP="00D90C24">
            <w:pPr>
              <w:jc w:val="center"/>
              <w:rPr>
                <w:rFonts w:ascii="Times New Roman" w:hAnsi="Times New Roman" w:cs="Times New Roman"/>
              </w:rPr>
            </w:pPr>
            <w:r w:rsidRPr="00A6519F">
              <w:rPr>
                <w:rFonts w:ascii="Times New Roman" w:hAnsi="Times New Roman" w:cs="Times New Roman"/>
              </w:rPr>
              <w:t>Mokslo metai</w:t>
            </w:r>
          </w:p>
        </w:tc>
        <w:tc>
          <w:tcPr>
            <w:tcW w:w="1843" w:type="dxa"/>
          </w:tcPr>
          <w:p w14:paraId="0EF9F6D7" w14:textId="556D517A" w:rsidR="00B31774" w:rsidRPr="00A6519F" w:rsidRDefault="00453371" w:rsidP="00555C4D">
            <w:pPr>
              <w:jc w:val="center"/>
              <w:rPr>
                <w:rFonts w:ascii="Times New Roman" w:hAnsi="Times New Roman" w:cs="Times New Roman"/>
              </w:rPr>
            </w:pPr>
            <w:r w:rsidRPr="00A6519F">
              <w:rPr>
                <w:rFonts w:ascii="Times New Roman" w:hAnsi="Times New Roman" w:cs="Times New Roman"/>
              </w:rPr>
              <w:t>Tr</w:t>
            </w:r>
            <w:r w:rsidR="00555C4D" w:rsidRPr="00A6519F">
              <w:rPr>
                <w:rFonts w:ascii="Times New Roman" w:hAnsi="Times New Roman" w:cs="Times New Roman"/>
              </w:rPr>
              <w:t>i</w:t>
            </w:r>
            <w:r w:rsidRPr="00A6519F">
              <w:rPr>
                <w:rFonts w:ascii="Times New Roman" w:hAnsi="Times New Roman" w:cs="Times New Roman"/>
              </w:rPr>
              <w:t>s ir daugiau VBE išlaikiusių abiturientų skaičius</w:t>
            </w:r>
          </w:p>
        </w:tc>
        <w:tc>
          <w:tcPr>
            <w:tcW w:w="2198" w:type="dxa"/>
          </w:tcPr>
          <w:p w14:paraId="267F4084" w14:textId="59417706" w:rsidR="00B31774" w:rsidRPr="00A6519F" w:rsidRDefault="00453371" w:rsidP="00D90C24">
            <w:pPr>
              <w:jc w:val="center"/>
              <w:rPr>
                <w:rFonts w:ascii="Times New Roman" w:hAnsi="Times New Roman" w:cs="Times New Roman"/>
              </w:rPr>
            </w:pPr>
            <w:r w:rsidRPr="00A6519F">
              <w:rPr>
                <w:rFonts w:ascii="Times New Roman" w:hAnsi="Times New Roman" w:cs="Times New Roman"/>
              </w:rPr>
              <w:t>M</w:t>
            </w:r>
            <w:r w:rsidR="00B31774" w:rsidRPr="00A6519F">
              <w:rPr>
                <w:rFonts w:ascii="Times New Roman" w:hAnsi="Times New Roman" w:cs="Times New Roman"/>
              </w:rPr>
              <w:t>okinių</w:t>
            </w:r>
            <w:r w:rsidRPr="00A6519F">
              <w:rPr>
                <w:rFonts w:ascii="Times New Roman" w:hAnsi="Times New Roman" w:cs="Times New Roman"/>
              </w:rPr>
              <w:t>,</w:t>
            </w:r>
            <w:r w:rsidR="00B31774" w:rsidRPr="00A6519F">
              <w:rPr>
                <w:rFonts w:ascii="Times New Roman" w:hAnsi="Times New Roman" w:cs="Times New Roman"/>
              </w:rPr>
              <w:t xml:space="preserve"> </w:t>
            </w:r>
            <w:r w:rsidRPr="00A6519F">
              <w:rPr>
                <w:rFonts w:ascii="Times New Roman" w:hAnsi="Times New Roman" w:cs="Times New Roman"/>
              </w:rPr>
              <w:t>baigusių mokyklą ir laikiusių VBE, skaičius</w:t>
            </w:r>
          </w:p>
        </w:tc>
        <w:tc>
          <w:tcPr>
            <w:tcW w:w="3607" w:type="dxa"/>
          </w:tcPr>
          <w:p w14:paraId="7ADADA72" w14:textId="537D989E" w:rsidR="00B31774" w:rsidRPr="00A6519F" w:rsidRDefault="000E12AD" w:rsidP="00D90C24">
            <w:pPr>
              <w:jc w:val="center"/>
              <w:rPr>
                <w:rFonts w:ascii="Times New Roman" w:hAnsi="Times New Roman" w:cs="Times New Roman"/>
              </w:rPr>
            </w:pPr>
            <w:r>
              <w:rPr>
                <w:rFonts w:ascii="Times New Roman" w:hAnsi="Times New Roman" w:cs="Times New Roman"/>
              </w:rPr>
              <w:t>Tri</w:t>
            </w:r>
            <w:r w:rsidR="00453371" w:rsidRPr="00A6519F">
              <w:rPr>
                <w:rFonts w:ascii="Times New Roman" w:hAnsi="Times New Roman" w:cs="Times New Roman"/>
              </w:rPr>
              <w:t>s ir daugiau VBE išlaikiusių abiturientų</w:t>
            </w:r>
          </w:p>
          <w:p w14:paraId="38FB4718" w14:textId="5AA42D68" w:rsidR="00B31774" w:rsidRPr="00A6519F" w:rsidRDefault="00B31774" w:rsidP="00D90C24">
            <w:pPr>
              <w:jc w:val="center"/>
              <w:rPr>
                <w:rFonts w:ascii="Times New Roman" w:hAnsi="Times New Roman" w:cs="Times New Roman"/>
              </w:rPr>
            </w:pPr>
            <w:r w:rsidRPr="00A6519F">
              <w:rPr>
                <w:rFonts w:ascii="Times New Roman" w:hAnsi="Times New Roman" w:cs="Times New Roman"/>
              </w:rPr>
              <w:t xml:space="preserve"> dalis %</w:t>
            </w:r>
          </w:p>
        </w:tc>
      </w:tr>
      <w:tr w:rsidR="00B31774" w:rsidRPr="00A6519F" w14:paraId="2139150F" w14:textId="77777777" w:rsidTr="00D90C24">
        <w:tc>
          <w:tcPr>
            <w:tcW w:w="1980" w:type="dxa"/>
          </w:tcPr>
          <w:p w14:paraId="17F488B2" w14:textId="77777777" w:rsidR="00B31774" w:rsidRPr="00A6519F" w:rsidRDefault="00B31774" w:rsidP="00D90C24">
            <w:pPr>
              <w:jc w:val="center"/>
              <w:rPr>
                <w:rFonts w:ascii="Times New Roman" w:hAnsi="Times New Roman" w:cs="Times New Roman"/>
              </w:rPr>
            </w:pPr>
            <w:r w:rsidRPr="00A6519F">
              <w:rPr>
                <w:rFonts w:ascii="Times New Roman" w:hAnsi="Times New Roman" w:cs="Times New Roman"/>
              </w:rPr>
              <w:t>2021–2022</w:t>
            </w:r>
          </w:p>
        </w:tc>
        <w:tc>
          <w:tcPr>
            <w:tcW w:w="1843" w:type="dxa"/>
          </w:tcPr>
          <w:p w14:paraId="1B2CE045" w14:textId="45D0CAF1" w:rsidR="00B31774" w:rsidRPr="00A6519F" w:rsidRDefault="00453371" w:rsidP="00D90C24">
            <w:pPr>
              <w:jc w:val="center"/>
              <w:rPr>
                <w:rFonts w:ascii="Times New Roman" w:hAnsi="Times New Roman" w:cs="Times New Roman"/>
              </w:rPr>
            </w:pPr>
            <w:r w:rsidRPr="00A6519F">
              <w:rPr>
                <w:rFonts w:ascii="Times New Roman" w:hAnsi="Times New Roman" w:cs="Times New Roman"/>
              </w:rPr>
              <w:t>56</w:t>
            </w:r>
          </w:p>
        </w:tc>
        <w:tc>
          <w:tcPr>
            <w:tcW w:w="2198" w:type="dxa"/>
          </w:tcPr>
          <w:p w14:paraId="23A4751C" w14:textId="3EDE30FB" w:rsidR="00B31774" w:rsidRPr="00A6519F" w:rsidRDefault="00453371" w:rsidP="00D90C24">
            <w:pPr>
              <w:jc w:val="center"/>
              <w:rPr>
                <w:rFonts w:ascii="Times New Roman" w:hAnsi="Times New Roman" w:cs="Times New Roman"/>
              </w:rPr>
            </w:pPr>
            <w:r w:rsidRPr="00A6519F">
              <w:rPr>
                <w:rFonts w:ascii="Times New Roman" w:hAnsi="Times New Roman" w:cs="Times New Roman"/>
              </w:rPr>
              <w:t>127</w:t>
            </w:r>
          </w:p>
        </w:tc>
        <w:tc>
          <w:tcPr>
            <w:tcW w:w="3607" w:type="dxa"/>
          </w:tcPr>
          <w:p w14:paraId="772D75EE" w14:textId="3346909A" w:rsidR="00B31774" w:rsidRPr="00A6519F" w:rsidRDefault="00B31774" w:rsidP="00D90C24">
            <w:pPr>
              <w:jc w:val="center"/>
              <w:rPr>
                <w:rFonts w:ascii="Times New Roman" w:hAnsi="Times New Roman" w:cs="Times New Roman"/>
              </w:rPr>
            </w:pPr>
            <w:r w:rsidRPr="00A6519F">
              <w:rPr>
                <w:rFonts w:ascii="Times New Roman" w:hAnsi="Times New Roman" w:cs="Times New Roman"/>
              </w:rPr>
              <w:t xml:space="preserve">Savivaldybės – </w:t>
            </w:r>
            <w:r w:rsidR="00453371" w:rsidRPr="00A6519F">
              <w:rPr>
                <w:rFonts w:ascii="Times New Roman" w:hAnsi="Times New Roman" w:cs="Times New Roman"/>
              </w:rPr>
              <w:t>44</w:t>
            </w:r>
            <w:r w:rsidRPr="00A6519F">
              <w:rPr>
                <w:rFonts w:ascii="Times New Roman" w:hAnsi="Times New Roman" w:cs="Times New Roman"/>
              </w:rPr>
              <w:t>,</w:t>
            </w:r>
            <w:r w:rsidR="00453371" w:rsidRPr="00A6519F">
              <w:rPr>
                <w:rFonts w:ascii="Times New Roman" w:hAnsi="Times New Roman" w:cs="Times New Roman"/>
              </w:rPr>
              <w:t>1</w:t>
            </w:r>
            <w:r w:rsidR="000421F1" w:rsidRPr="00A6519F">
              <w:rPr>
                <w:rFonts w:ascii="Times New Roman" w:hAnsi="Times New Roman" w:cs="Times New Roman"/>
              </w:rPr>
              <w:t xml:space="preserve"> </w:t>
            </w:r>
            <w:r w:rsidRPr="00A6519F">
              <w:rPr>
                <w:rFonts w:ascii="Times New Roman" w:hAnsi="Times New Roman" w:cs="Times New Roman"/>
              </w:rPr>
              <w:t>%</w:t>
            </w:r>
          </w:p>
          <w:p w14:paraId="26122599" w14:textId="3D7B039E" w:rsidR="00B31774" w:rsidRPr="00A6519F" w:rsidRDefault="00B31774" w:rsidP="000421F1">
            <w:pPr>
              <w:jc w:val="center"/>
              <w:rPr>
                <w:rFonts w:ascii="Times New Roman" w:hAnsi="Times New Roman" w:cs="Times New Roman"/>
              </w:rPr>
            </w:pPr>
            <w:r w:rsidRPr="00A6519F">
              <w:rPr>
                <w:rFonts w:ascii="Times New Roman" w:hAnsi="Times New Roman" w:cs="Times New Roman"/>
              </w:rPr>
              <w:t xml:space="preserve">Šalies </w:t>
            </w:r>
            <w:r w:rsidRPr="00A6519F">
              <w:rPr>
                <w:rFonts w:ascii="Times New Roman" w:hAnsi="Times New Roman" w:cs="Times New Roman"/>
                <w:b/>
                <w:bCs/>
              </w:rPr>
              <w:t xml:space="preserve">– </w:t>
            </w:r>
            <w:r w:rsidR="00453371" w:rsidRPr="00A6519F">
              <w:rPr>
                <w:rFonts w:ascii="Times New Roman" w:hAnsi="Times New Roman" w:cs="Times New Roman"/>
              </w:rPr>
              <w:t>5</w:t>
            </w:r>
            <w:r w:rsidR="00293EB5" w:rsidRPr="00A6519F">
              <w:rPr>
                <w:rFonts w:ascii="Times New Roman" w:hAnsi="Times New Roman" w:cs="Times New Roman"/>
              </w:rPr>
              <w:t>7</w:t>
            </w:r>
            <w:r w:rsidR="00453371" w:rsidRPr="00A6519F">
              <w:rPr>
                <w:rFonts w:ascii="Times New Roman" w:hAnsi="Times New Roman" w:cs="Times New Roman"/>
              </w:rPr>
              <w:t>,</w:t>
            </w:r>
            <w:r w:rsidR="00293EB5" w:rsidRPr="00A6519F">
              <w:rPr>
                <w:rFonts w:ascii="Times New Roman" w:hAnsi="Times New Roman" w:cs="Times New Roman"/>
              </w:rPr>
              <w:t>2</w:t>
            </w:r>
            <w:r w:rsidR="000421F1" w:rsidRPr="00A6519F">
              <w:rPr>
                <w:rFonts w:ascii="Times New Roman" w:hAnsi="Times New Roman" w:cs="Times New Roman"/>
              </w:rPr>
              <w:t xml:space="preserve"> </w:t>
            </w:r>
            <w:r w:rsidRPr="00A6519F">
              <w:rPr>
                <w:rFonts w:ascii="Times New Roman" w:hAnsi="Times New Roman" w:cs="Times New Roman"/>
              </w:rPr>
              <w:t>%</w:t>
            </w:r>
          </w:p>
        </w:tc>
      </w:tr>
      <w:tr w:rsidR="00B31774" w:rsidRPr="00A6519F" w14:paraId="5A1B020A" w14:textId="77777777" w:rsidTr="00D90C24">
        <w:tc>
          <w:tcPr>
            <w:tcW w:w="1980" w:type="dxa"/>
          </w:tcPr>
          <w:p w14:paraId="25E995F3" w14:textId="77777777" w:rsidR="00B31774" w:rsidRPr="00A6519F" w:rsidRDefault="00B31774" w:rsidP="00D90C24">
            <w:pPr>
              <w:jc w:val="center"/>
              <w:rPr>
                <w:rFonts w:ascii="Times New Roman" w:hAnsi="Times New Roman" w:cs="Times New Roman"/>
              </w:rPr>
            </w:pPr>
            <w:r w:rsidRPr="00A6519F">
              <w:rPr>
                <w:rFonts w:ascii="Times New Roman" w:hAnsi="Times New Roman" w:cs="Times New Roman"/>
              </w:rPr>
              <w:t>2022–2023</w:t>
            </w:r>
          </w:p>
        </w:tc>
        <w:tc>
          <w:tcPr>
            <w:tcW w:w="1843" w:type="dxa"/>
          </w:tcPr>
          <w:p w14:paraId="0D2A5948" w14:textId="319A0FB6" w:rsidR="00B31774" w:rsidRPr="00A6519F" w:rsidRDefault="00453371" w:rsidP="00D90C24">
            <w:pPr>
              <w:jc w:val="center"/>
              <w:rPr>
                <w:rFonts w:ascii="Times New Roman" w:hAnsi="Times New Roman" w:cs="Times New Roman"/>
              </w:rPr>
            </w:pPr>
            <w:r w:rsidRPr="00A6519F">
              <w:rPr>
                <w:rFonts w:ascii="Times New Roman" w:hAnsi="Times New Roman" w:cs="Times New Roman"/>
              </w:rPr>
              <w:t>72</w:t>
            </w:r>
          </w:p>
        </w:tc>
        <w:tc>
          <w:tcPr>
            <w:tcW w:w="2198" w:type="dxa"/>
          </w:tcPr>
          <w:p w14:paraId="2CAFD601" w14:textId="46A6AB24" w:rsidR="00B31774" w:rsidRPr="00A6519F" w:rsidRDefault="00453371" w:rsidP="00D90C24">
            <w:pPr>
              <w:jc w:val="center"/>
              <w:rPr>
                <w:rFonts w:ascii="Times New Roman" w:hAnsi="Times New Roman" w:cs="Times New Roman"/>
              </w:rPr>
            </w:pPr>
            <w:r w:rsidRPr="00A6519F">
              <w:rPr>
                <w:rFonts w:ascii="Times New Roman" w:hAnsi="Times New Roman" w:cs="Times New Roman"/>
              </w:rPr>
              <w:t>143</w:t>
            </w:r>
          </w:p>
        </w:tc>
        <w:tc>
          <w:tcPr>
            <w:tcW w:w="3607" w:type="dxa"/>
          </w:tcPr>
          <w:p w14:paraId="70B1BCB3" w14:textId="3526335F" w:rsidR="00B31774" w:rsidRPr="00A6519F" w:rsidRDefault="00B31774" w:rsidP="00D90C24">
            <w:pPr>
              <w:jc w:val="center"/>
              <w:rPr>
                <w:rFonts w:ascii="Times New Roman" w:hAnsi="Times New Roman" w:cs="Times New Roman"/>
              </w:rPr>
            </w:pPr>
            <w:r w:rsidRPr="00A6519F">
              <w:rPr>
                <w:rFonts w:ascii="Times New Roman" w:hAnsi="Times New Roman" w:cs="Times New Roman"/>
              </w:rPr>
              <w:t>Savivaldybės – 50,</w:t>
            </w:r>
            <w:r w:rsidR="00453371" w:rsidRPr="00A6519F">
              <w:rPr>
                <w:rFonts w:ascii="Times New Roman" w:hAnsi="Times New Roman" w:cs="Times New Roman"/>
              </w:rPr>
              <w:t>4</w:t>
            </w:r>
            <w:r w:rsidR="000421F1" w:rsidRPr="00A6519F">
              <w:rPr>
                <w:rFonts w:ascii="Times New Roman" w:hAnsi="Times New Roman" w:cs="Times New Roman"/>
              </w:rPr>
              <w:t xml:space="preserve"> </w:t>
            </w:r>
            <w:r w:rsidRPr="00A6519F">
              <w:rPr>
                <w:rFonts w:ascii="Times New Roman" w:hAnsi="Times New Roman" w:cs="Times New Roman"/>
              </w:rPr>
              <w:t>%</w:t>
            </w:r>
          </w:p>
          <w:p w14:paraId="6DA12526" w14:textId="158D8BAC" w:rsidR="00B31774" w:rsidRPr="00A6519F" w:rsidRDefault="00B31774" w:rsidP="00D90C24">
            <w:pPr>
              <w:jc w:val="center"/>
              <w:rPr>
                <w:rFonts w:ascii="Times New Roman" w:hAnsi="Times New Roman" w:cs="Times New Roman"/>
              </w:rPr>
            </w:pPr>
            <w:r w:rsidRPr="00A6519F">
              <w:rPr>
                <w:rFonts w:ascii="Times New Roman" w:hAnsi="Times New Roman" w:cs="Times New Roman"/>
              </w:rPr>
              <w:t xml:space="preserve">Šalies – </w:t>
            </w:r>
            <w:r w:rsidR="00723955" w:rsidRPr="00A6519F">
              <w:rPr>
                <w:rFonts w:ascii="Times New Roman" w:hAnsi="Times New Roman" w:cs="Times New Roman"/>
              </w:rPr>
              <w:t>60</w:t>
            </w:r>
            <w:r w:rsidRPr="00A6519F">
              <w:rPr>
                <w:rFonts w:ascii="Times New Roman" w:hAnsi="Times New Roman" w:cs="Times New Roman"/>
              </w:rPr>
              <w:t>,</w:t>
            </w:r>
            <w:r w:rsidR="00723955" w:rsidRPr="00A6519F">
              <w:rPr>
                <w:rFonts w:ascii="Times New Roman" w:hAnsi="Times New Roman" w:cs="Times New Roman"/>
              </w:rPr>
              <w:t>5</w:t>
            </w:r>
            <w:r w:rsidR="000421F1" w:rsidRPr="00A6519F">
              <w:rPr>
                <w:rFonts w:ascii="Times New Roman" w:hAnsi="Times New Roman" w:cs="Times New Roman"/>
              </w:rPr>
              <w:t xml:space="preserve"> </w:t>
            </w:r>
            <w:r w:rsidRPr="00A6519F">
              <w:rPr>
                <w:rFonts w:ascii="Times New Roman" w:hAnsi="Times New Roman" w:cs="Times New Roman"/>
              </w:rPr>
              <w:t>%</w:t>
            </w:r>
          </w:p>
        </w:tc>
      </w:tr>
      <w:tr w:rsidR="00B31774" w:rsidRPr="00A6519F" w14:paraId="09B12965" w14:textId="77777777" w:rsidTr="00D90C24">
        <w:tc>
          <w:tcPr>
            <w:tcW w:w="1980" w:type="dxa"/>
          </w:tcPr>
          <w:p w14:paraId="592A0E60" w14:textId="77777777" w:rsidR="00B31774" w:rsidRPr="00A6519F" w:rsidRDefault="00B31774" w:rsidP="00D90C24">
            <w:pPr>
              <w:jc w:val="center"/>
              <w:rPr>
                <w:rFonts w:ascii="Times New Roman" w:hAnsi="Times New Roman" w:cs="Times New Roman"/>
              </w:rPr>
            </w:pPr>
            <w:r w:rsidRPr="00A6519F">
              <w:rPr>
                <w:rFonts w:ascii="Times New Roman" w:hAnsi="Times New Roman" w:cs="Times New Roman"/>
              </w:rPr>
              <w:t>2023–2024</w:t>
            </w:r>
          </w:p>
        </w:tc>
        <w:tc>
          <w:tcPr>
            <w:tcW w:w="1843" w:type="dxa"/>
          </w:tcPr>
          <w:p w14:paraId="3D76636C" w14:textId="3D6B1136" w:rsidR="00B31774" w:rsidRPr="00A6519F" w:rsidRDefault="00453371" w:rsidP="00D90C24">
            <w:pPr>
              <w:jc w:val="center"/>
              <w:rPr>
                <w:rFonts w:ascii="Times New Roman" w:hAnsi="Times New Roman" w:cs="Times New Roman"/>
              </w:rPr>
            </w:pPr>
            <w:r w:rsidRPr="00A6519F">
              <w:rPr>
                <w:rFonts w:ascii="Times New Roman" w:hAnsi="Times New Roman" w:cs="Times New Roman"/>
              </w:rPr>
              <w:t>60</w:t>
            </w:r>
          </w:p>
        </w:tc>
        <w:tc>
          <w:tcPr>
            <w:tcW w:w="2198" w:type="dxa"/>
          </w:tcPr>
          <w:p w14:paraId="01D10B51" w14:textId="3A5240EC" w:rsidR="00B31774" w:rsidRPr="00A6519F" w:rsidRDefault="00453371" w:rsidP="00D90C24">
            <w:pPr>
              <w:jc w:val="center"/>
              <w:rPr>
                <w:rFonts w:ascii="Times New Roman" w:hAnsi="Times New Roman" w:cs="Times New Roman"/>
              </w:rPr>
            </w:pPr>
            <w:r w:rsidRPr="00A6519F">
              <w:rPr>
                <w:rFonts w:ascii="Times New Roman" w:hAnsi="Times New Roman" w:cs="Times New Roman"/>
              </w:rPr>
              <w:t>127</w:t>
            </w:r>
          </w:p>
        </w:tc>
        <w:tc>
          <w:tcPr>
            <w:tcW w:w="3607" w:type="dxa"/>
          </w:tcPr>
          <w:p w14:paraId="4BABD72D" w14:textId="7233F5E3" w:rsidR="00B31774" w:rsidRPr="00A6519F" w:rsidRDefault="00B31774" w:rsidP="00D90C24">
            <w:pPr>
              <w:jc w:val="center"/>
              <w:rPr>
                <w:rFonts w:ascii="Times New Roman" w:hAnsi="Times New Roman" w:cs="Times New Roman"/>
              </w:rPr>
            </w:pPr>
            <w:r w:rsidRPr="00A6519F">
              <w:rPr>
                <w:rFonts w:ascii="Times New Roman" w:hAnsi="Times New Roman" w:cs="Times New Roman"/>
              </w:rPr>
              <w:t xml:space="preserve">Savivaldybės – </w:t>
            </w:r>
            <w:r w:rsidR="00453371" w:rsidRPr="00A6519F">
              <w:rPr>
                <w:rFonts w:ascii="Times New Roman" w:hAnsi="Times New Roman" w:cs="Times New Roman"/>
              </w:rPr>
              <w:t>47</w:t>
            </w:r>
            <w:r w:rsidRPr="00A6519F">
              <w:rPr>
                <w:rFonts w:ascii="Times New Roman" w:hAnsi="Times New Roman" w:cs="Times New Roman"/>
              </w:rPr>
              <w:t>,</w:t>
            </w:r>
            <w:r w:rsidR="00723955" w:rsidRPr="00A6519F">
              <w:rPr>
                <w:rFonts w:ascii="Times New Roman" w:hAnsi="Times New Roman" w:cs="Times New Roman"/>
              </w:rPr>
              <w:t>6</w:t>
            </w:r>
            <w:r w:rsidR="000421F1" w:rsidRPr="00A6519F">
              <w:rPr>
                <w:rFonts w:ascii="Times New Roman" w:hAnsi="Times New Roman" w:cs="Times New Roman"/>
              </w:rPr>
              <w:t xml:space="preserve"> </w:t>
            </w:r>
            <w:r w:rsidRPr="00A6519F">
              <w:rPr>
                <w:rFonts w:ascii="Times New Roman" w:hAnsi="Times New Roman" w:cs="Times New Roman"/>
              </w:rPr>
              <w:t>%</w:t>
            </w:r>
          </w:p>
          <w:p w14:paraId="1A6AAE65" w14:textId="4E6CEC57" w:rsidR="00B31774" w:rsidRPr="00A6519F" w:rsidRDefault="00B31774" w:rsidP="00D90C24">
            <w:pPr>
              <w:jc w:val="center"/>
              <w:rPr>
                <w:rFonts w:ascii="Times New Roman" w:hAnsi="Times New Roman" w:cs="Times New Roman"/>
              </w:rPr>
            </w:pPr>
            <w:r w:rsidRPr="00A6519F">
              <w:rPr>
                <w:rFonts w:ascii="Times New Roman" w:hAnsi="Times New Roman" w:cs="Times New Roman"/>
              </w:rPr>
              <w:t xml:space="preserve">Šalies – </w:t>
            </w:r>
            <w:r w:rsidR="00453371" w:rsidRPr="00A6519F">
              <w:rPr>
                <w:rFonts w:ascii="Times New Roman" w:hAnsi="Times New Roman" w:cs="Times New Roman"/>
              </w:rPr>
              <w:t>6</w:t>
            </w:r>
            <w:r w:rsidR="00723955" w:rsidRPr="00A6519F">
              <w:rPr>
                <w:rFonts w:ascii="Times New Roman" w:hAnsi="Times New Roman" w:cs="Times New Roman"/>
              </w:rPr>
              <w:t>2</w:t>
            </w:r>
            <w:r w:rsidRPr="00A6519F">
              <w:rPr>
                <w:rFonts w:ascii="Times New Roman" w:hAnsi="Times New Roman" w:cs="Times New Roman"/>
              </w:rPr>
              <w:t>,</w:t>
            </w:r>
            <w:r w:rsidR="00723955" w:rsidRPr="00A6519F">
              <w:rPr>
                <w:rFonts w:ascii="Times New Roman" w:hAnsi="Times New Roman" w:cs="Times New Roman"/>
              </w:rPr>
              <w:t>3</w:t>
            </w:r>
            <w:r w:rsidR="000421F1" w:rsidRPr="00A6519F">
              <w:rPr>
                <w:rFonts w:ascii="Times New Roman" w:hAnsi="Times New Roman" w:cs="Times New Roman"/>
              </w:rPr>
              <w:t xml:space="preserve"> </w:t>
            </w:r>
            <w:r w:rsidRPr="00A6519F">
              <w:rPr>
                <w:rFonts w:ascii="Times New Roman" w:hAnsi="Times New Roman" w:cs="Times New Roman"/>
              </w:rPr>
              <w:t>%</w:t>
            </w:r>
          </w:p>
        </w:tc>
      </w:tr>
      <w:tr w:rsidR="00B31774" w:rsidRPr="00A6519F" w14:paraId="134034E4" w14:textId="77777777" w:rsidTr="00D90C24">
        <w:tc>
          <w:tcPr>
            <w:tcW w:w="1980" w:type="dxa"/>
          </w:tcPr>
          <w:p w14:paraId="6C8DACDA" w14:textId="77777777" w:rsidR="00B31774" w:rsidRPr="00A6519F" w:rsidRDefault="00B31774" w:rsidP="00D90C24">
            <w:pPr>
              <w:jc w:val="center"/>
              <w:rPr>
                <w:rFonts w:ascii="Times New Roman" w:hAnsi="Times New Roman" w:cs="Times New Roman"/>
              </w:rPr>
            </w:pPr>
            <w:r w:rsidRPr="00A6519F">
              <w:rPr>
                <w:rFonts w:ascii="Times New Roman" w:hAnsi="Times New Roman" w:cs="Times New Roman"/>
              </w:rPr>
              <w:t>2024–2025</w:t>
            </w:r>
          </w:p>
        </w:tc>
        <w:tc>
          <w:tcPr>
            <w:tcW w:w="1843" w:type="dxa"/>
          </w:tcPr>
          <w:p w14:paraId="122D2AFF" w14:textId="683D7B9B" w:rsidR="00B31774" w:rsidRPr="00A6519F" w:rsidRDefault="00453371" w:rsidP="00D90C24">
            <w:pPr>
              <w:jc w:val="center"/>
              <w:rPr>
                <w:rFonts w:ascii="Times New Roman" w:hAnsi="Times New Roman" w:cs="Times New Roman"/>
              </w:rPr>
            </w:pPr>
            <w:r w:rsidRPr="00A6519F">
              <w:rPr>
                <w:rFonts w:ascii="Times New Roman" w:hAnsi="Times New Roman" w:cs="Times New Roman"/>
              </w:rPr>
              <w:t>62</w:t>
            </w:r>
          </w:p>
        </w:tc>
        <w:tc>
          <w:tcPr>
            <w:tcW w:w="2198" w:type="dxa"/>
          </w:tcPr>
          <w:p w14:paraId="69D73F97" w14:textId="54347AB0" w:rsidR="00B31774" w:rsidRPr="00A6519F" w:rsidRDefault="00453371" w:rsidP="00D90C24">
            <w:pPr>
              <w:jc w:val="center"/>
              <w:rPr>
                <w:rFonts w:ascii="Times New Roman" w:hAnsi="Times New Roman" w:cs="Times New Roman"/>
              </w:rPr>
            </w:pPr>
            <w:r w:rsidRPr="00A6519F">
              <w:rPr>
                <w:rFonts w:ascii="Times New Roman" w:hAnsi="Times New Roman" w:cs="Times New Roman"/>
              </w:rPr>
              <w:t>97</w:t>
            </w:r>
          </w:p>
        </w:tc>
        <w:tc>
          <w:tcPr>
            <w:tcW w:w="3607" w:type="dxa"/>
          </w:tcPr>
          <w:p w14:paraId="01AF8496" w14:textId="43B3AE95" w:rsidR="00B31774" w:rsidRPr="00A6519F" w:rsidRDefault="00B31774" w:rsidP="00D90C24">
            <w:pPr>
              <w:jc w:val="center"/>
              <w:rPr>
                <w:rFonts w:ascii="Times New Roman" w:hAnsi="Times New Roman" w:cs="Times New Roman"/>
              </w:rPr>
            </w:pPr>
            <w:r w:rsidRPr="00A6519F">
              <w:rPr>
                <w:rFonts w:ascii="Times New Roman" w:hAnsi="Times New Roman" w:cs="Times New Roman"/>
              </w:rPr>
              <w:t xml:space="preserve">Savivaldybės </w:t>
            </w:r>
            <w:r w:rsidRPr="00A6519F">
              <w:rPr>
                <w:rFonts w:ascii="Times New Roman" w:hAnsi="Times New Roman" w:cs="Times New Roman"/>
                <w:b/>
                <w:bCs/>
              </w:rPr>
              <w:t>–</w:t>
            </w:r>
            <w:r w:rsidR="007C1FD9" w:rsidRPr="00A6519F">
              <w:rPr>
                <w:rFonts w:ascii="Times New Roman" w:hAnsi="Times New Roman" w:cs="Times New Roman"/>
              </w:rPr>
              <w:t>59</w:t>
            </w:r>
            <w:r w:rsidRPr="00A6519F">
              <w:rPr>
                <w:rFonts w:ascii="Times New Roman" w:hAnsi="Times New Roman" w:cs="Times New Roman"/>
              </w:rPr>
              <w:t>,</w:t>
            </w:r>
            <w:r w:rsidR="007C1FD9" w:rsidRPr="00A6519F">
              <w:rPr>
                <w:rFonts w:ascii="Times New Roman" w:hAnsi="Times New Roman" w:cs="Times New Roman"/>
              </w:rPr>
              <w:t>6</w:t>
            </w:r>
            <w:r w:rsidR="000421F1" w:rsidRPr="00A6519F">
              <w:rPr>
                <w:rFonts w:ascii="Times New Roman" w:hAnsi="Times New Roman" w:cs="Times New Roman"/>
              </w:rPr>
              <w:t xml:space="preserve"> </w:t>
            </w:r>
            <w:r w:rsidRPr="00A6519F">
              <w:rPr>
                <w:rFonts w:ascii="Times New Roman" w:hAnsi="Times New Roman" w:cs="Times New Roman"/>
              </w:rPr>
              <w:t>%</w:t>
            </w:r>
          </w:p>
          <w:p w14:paraId="457E2437" w14:textId="5F3D4FF6" w:rsidR="00B31774" w:rsidRPr="00A6519F" w:rsidRDefault="00B31774" w:rsidP="00D90C24">
            <w:pPr>
              <w:jc w:val="center"/>
              <w:rPr>
                <w:rFonts w:ascii="Times New Roman" w:hAnsi="Times New Roman" w:cs="Times New Roman"/>
              </w:rPr>
            </w:pPr>
            <w:r w:rsidRPr="00A6519F">
              <w:rPr>
                <w:rFonts w:ascii="Times New Roman" w:hAnsi="Times New Roman" w:cs="Times New Roman"/>
              </w:rPr>
              <w:t xml:space="preserve">Šalies – </w:t>
            </w:r>
            <w:r w:rsidR="00453371" w:rsidRPr="00A6519F">
              <w:rPr>
                <w:rFonts w:ascii="Times New Roman" w:hAnsi="Times New Roman" w:cs="Times New Roman"/>
              </w:rPr>
              <w:t>7</w:t>
            </w:r>
            <w:r w:rsidR="0012584D" w:rsidRPr="00A6519F">
              <w:rPr>
                <w:rFonts w:ascii="Times New Roman" w:hAnsi="Times New Roman" w:cs="Times New Roman"/>
              </w:rPr>
              <w:t>2</w:t>
            </w:r>
            <w:r w:rsidRPr="00A6519F">
              <w:rPr>
                <w:rFonts w:ascii="Times New Roman" w:hAnsi="Times New Roman" w:cs="Times New Roman"/>
              </w:rPr>
              <w:t>,</w:t>
            </w:r>
            <w:r w:rsidR="00453371" w:rsidRPr="00A6519F">
              <w:rPr>
                <w:rFonts w:ascii="Times New Roman" w:hAnsi="Times New Roman" w:cs="Times New Roman"/>
              </w:rPr>
              <w:t>6</w:t>
            </w:r>
            <w:r w:rsidR="000421F1" w:rsidRPr="00A6519F">
              <w:rPr>
                <w:rFonts w:ascii="Times New Roman" w:hAnsi="Times New Roman" w:cs="Times New Roman"/>
              </w:rPr>
              <w:t xml:space="preserve"> </w:t>
            </w:r>
            <w:r w:rsidRPr="00A6519F">
              <w:rPr>
                <w:rFonts w:ascii="Times New Roman" w:hAnsi="Times New Roman" w:cs="Times New Roman"/>
              </w:rPr>
              <w:t>%</w:t>
            </w:r>
          </w:p>
        </w:tc>
      </w:tr>
    </w:tbl>
    <w:p w14:paraId="5E15C3BF" w14:textId="77777777" w:rsidR="008D6E0B" w:rsidRDefault="008D6E0B" w:rsidP="00604D73">
      <w:pPr>
        <w:spacing w:after="0" w:line="240" w:lineRule="auto"/>
        <w:ind w:firstLine="709"/>
        <w:jc w:val="both"/>
        <w:rPr>
          <w:rFonts w:ascii="Times New Roman" w:hAnsi="Times New Roman" w:cs="Times New Roman"/>
          <w:sz w:val="24"/>
          <w:szCs w:val="24"/>
        </w:rPr>
      </w:pPr>
    </w:p>
    <w:p w14:paraId="61EFDB12" w14:textId="17F2827F" w:rsidR="00B31774" w:rsidRPr="00A6519F" w:rsidRDefault="000E1C45" w:rsidP="00604D73">
      <w:pPr>
        <w:spacing w:after="0" w:line="240" w:lineRule="auto"/>
        <w:ind w:firstLine="709"/>
        <w:jc w:val="both"/>
        <w:rPr>
          <w:rFonts w:ascii="Times New Roman" w:hAnsi="Times New Roman" w:cs="Times New Roman"/>
          <w:sz w:val="24"/>
          <w:szCs w:val="24"/>
        </w:rPr>
      </w:pPr>
      <w:r w:rsidRPr="00A6519F">
        <w:rPr>
          <w:rFonts w:ascii="Times New Roman" w:hAnsi="Times New Roman" w:cs="Times New Roman"/>
          <w:sz w:val="24"/>
          <w:szCs w:val="24"/>
        </w:rPr>
        <w:t>2024–2025 mokslo metų valstybinių brandos egzaminų (VBE) rezultatai buvo labai geri. Širvintų rajono abiturientai įrodė, kad atkaklus mokymasis, nuoširdus domėjimasis ir stiprus bendruomenės palaikymas, mokytojų profesionalumas duoda vaisių – net 16 rajono gimnazistų pelnė aukščiausią</w:t>
      </w:r>
      <w:r w:rsidR="00C71480" w:rsidRPr="00A6519F">
        <w:rPr>
          <w:rFonts w:ascii="Times New Roman" w:hAnsi="Times New Roman" w:cs="Times New Roman"/>
          <w:sz w:val="24"/>
          <w:szCs w:val="24"/>
        </w:rPr>
        <w:t xml:space="preserve"> </w:t>
      </w:r>
      <w:r w:rsidRPr="00A6519F">
        <w:rPr>
          <w:rFonts w:ascii="Times New Roman" w:hAnsi="Times New Roman" w:cs="Times New Roman"/>
          <w:sz w:val="24"/>
          <w:szCs w:val="24"/>
        </w:rPr>
        <w:t>įvertinimą brandos egzaminuose, o bendras šimtukų skaičius įspūdingas – net 23.</w:t>
      </w:r>
      <w:r w:rsidR="009074F9" w:rsidRPr="00A6519F">
        <w:rPr>
          <w:rFonts w:ascii="Times New Roman" w:hAnsi="Times New Roman" w:cs="Times New Roman"/>
          <w:sz w:val="24"/>
          <w:szCs w:val="24"/>
        </w:rPr>
        <w:t xml:space="preserve"> </w:t>
      </w:r>
      <w:r w:rsidRPr="00A6519F">
        <w:rPr>
          <w:rFonts w:ascii="Times New Roman" w:hAnsi="Times New Roman" w:cs="Times New Roman"/>
          <w:sz w:val="24"/>
          <w:szCs w:val="24"/>
        </w:rPr>
        <w:t xml:space="preserve">Tokia sėkmė ne tik liudija apie abiturientų talentą, atkaklumą ir ambicijas, bet ir atspindi mokyklų bendruomenių darbą bei mokytojų </w:t>
      </w:r>
      <w:r w:rsidR="00C71480" w:rsidRPr="00A6519F">
        <w:rPr>
          <w:rFonts w:ascii="Times New Roman" w:hAnsi="Times New Roman" w:cs="Times New Roman"/>
          <w:sz w:val="24"/>
          <w:szCs w:val="24"/>
        </w:rPr>
        <w:t xml:space="preserve"> </w:t>
      </w:r>
      <w:r w:rsidRPr="00A6519F">
        <w:rPr>
          <w:rFonts w:ascii="Times New Roman" w:hAnsi="Times New Roman" w:cs="Times New Roman"/>
          <w:sz w:val="24"/>
          <w:szCs w:val="24"/>
        </w:rPr>
        <w:t>profesionalumą</w:t>
      </w:r>
      <w:r w:rsidR="00C71480" w:rsidRPr="00A6519F">
        <w:rPr>
          <w:rFonts w:ascii="Times New Roman" w:hAnsi="Times New Roman" w:cs="Times New Roman"/>
          <w:sz w:val="24"/>
          <w:szCs w:val="24"/>
        </w:rPr>
        <w:t>.</w:t>
      </w:r>
    </w:p>
    <w:p w14:paraId="400CDA4C" w14:textId="07A76D1E" w:rsidR="00C71480" w:rsidRPr="00A6519F" w:rsidRDefault="00C71480" w:rsidP="007C55D4">
      <w:pPr>
        <w:spacing w:after="0" w:line="240" w:lineRule="auto"/>
        <w:ind w:firstLine="851"/>
        <w:jc w:val="both"/>
        <w:rPr>
          <w:rFonts w:ascii="Times New Roman" w:hAnsi="Times New Roman" w:cs="Times New Roman"/>
          <w:b/>
          <w:bCs/>
          <w:sz w:val="24"/>
          <w:szCs w:val="24"/>
        </w:rPr>
      </w:pPr>
      <w:r w:rsidRPr="00A6519F">
        <w:rPr>
          <w:rFonts w:ascii="Times New Roman" w:hAnsi="Times New Roman" w:cs="Times New Roman"/>
          <w:sz w:val="24"/>
          <w:szCs w:val="24"/>
        </w:rPr>
        <w:t>2024 metais 2 mokiniai yra gavę 4 šimtukus</w:t>
      </w:r>
      <w:r w:rsidR="00AB4FE0" w:rsidRPr="00A6519F">
        <w:rPr>
          <w:rFonts w:ascii="Times New Roman" w:hAnsi="Times New Roman" w:cs="Times New Roman"/>
          <w:sz w:val="24"/>
          <w:szCs w:val="24"/>
        </w:rPr>
        <w:t xml:space="preserve"> </w:t>
      </w:r>
      <w:r w:rsidRPr="00A6519F">
        <w:rPr>
          <w:rFonts w:ascii="Times New Roman" w:hAnsi="Times New Roman" w:cs="Times New Roman"/>
          <w:sz w:val="24"/>
          <w:szCs w:val="24"/>
        </w:rPr>
        <w:t xml:space="preserve">(po vieną lietuvių kalbos, anglų kalbos, biologijos ir geografijos), </w:t>
      </w:r>
      <w:r w:rsidR="00742D7A" w:rsidRPr="00A6519F">
        <w:rPr>
          <w:rFonts w:ascii="Times New Roman" w:hAnsi="Times New Roman" w:cs="Times New Roman"/>
          <w:sz w:val="24"/>
          <w:szCs w:val="24"/>
        </w:rPr>
        <w:t>2023 m. tik viena</w:t>
      </w:r>
      <w:r w:rsidR="00AB4FE0" w:rsidRPr="00A6519F">
        <w:rPr>
          <w:rFonts w:ascii="Times New Roman" w:hAnsi="Times New Roman" w:cs="Times New Roman"/>
          <w:sz w:val="24"/>
          <w:szCs w:val="24"/>
        </w:rPr>
        <w:t>s</w:t>
      </w:r>
      <w:r w:rsidR="00742D7A" w:rsidRPr="00A6519F">
        <w:rPr>
          <w:rFonts w:ascii="Times New Roman" w:hAnsi="Times New Roman" w:cs="Times New Roman"/>
          <w:sz w:val="24"/>
          <w:szCs w:val="24"/>
        </w:rPr>
        <w:t xml:space="preserve"> gimnazist</w:t>
      </w:r>
      <w:r w:rsidR="00AB4FE0" w:rsidRPr="00A6519F">
        <w:rPr>
          <w:rFonts w:ascii="Times New Roman" w:hAnsi="Times New Roman" w:cs="Times New Roman"/>
          <w:sz w:val="24"/>
          <w:szCs w:val="24"/>
        </w:rPr>
        <w:t>as</w:t>
      </w:r>
      <w:r w:rsidR="00742D7A" w:rsidRPr="00A6519F">
        <w:rPr>
          <w:rFonts w:ascii="Times New Roman" w:hAnsi="Times New Roman" w:cs="Times New Roman"/>
          <w:sz w:val="24"/>
          <w:szCs w:val="24"/>
        </w:rPr>
        <w:t xml:space="preserve"> </w:t>
      </w:r>
      <w:r w:rsidR="00AB4FE0" w:rsidRPr="00A6519F">
        <w:rPr>
          <w:rFonts w:ascii="Times New Roman" w:hAnsi="Times New Roman" w:cs="Times New Roman"/>
          <w:sz w:val="24"/>
          <w:szCs w:val="24"/>
        </w:rPr>
        <w:t>gavo</w:t>
      </w:r>
      <w:r w:rsidR="00742D7A" w:rsidRPr="00A6519F">
        <w:rPr>
          <w:rFonts w:ascii="Times New Roman" w:hAnsi="Times New Roman" w:cs="Times New Roman"/>
          <w:sz w:val="24"/>
          <w:szCs w:val="24"/>
        </w:rPr>
        <w:t xml:space="preserve"> 2</w:t>
      </w:r>
      <w:r w:rsidR="00AB4FE0" w:rsidRPr="00A6519F">
        <w:rPr>
          <w:rFonts w:ascii="Times New Roman" w:hAnsi="Times New Roman" w:cs="Times New Roman"/>
          <w:sz w:val="24"/>
          <w:szCs w:val="24"/>
        </w:rPr>
        <w:t xml:space="preserve"> šimtukus</w:t>
      </w:r>
      <w:r w:rsidR="00742D7A" w:rsidRPr="00A6519F">
        <w:rPr>
          <w:rFonts w:ascii="Times New Roman" w:hAnsi="Times New Roman" w:cs="Times New Roman"/>
          <w:sz w:val="24"/>
          <w:szCs w:val="24"/>
        </w:rPr>
        <w:t xml:space="preserve"> (lietuvių kalbos ir anglų kalbos)</w:t>
      </w:r>
      <w:r w:rsidR="003B1BD5" w:rsidRPr="00A6519F">
        <w:rPr>
          <w:rFonts w:ascii="Times New Roman" w:hAnsi="Times New Roman" w:cs="Times New Roman"/>
          <w:sz w:val="24"/>
          <w:szCs w:val="24"/>
        </w:rPr>
        <w:t xml:space="preserve">, </w:t>
      </w:r>
      <w:r w:rsidR="00742D7A" w:rsidRPr="00A6519F">
        <w:rPr>
          <w:rFonts w:ascii="Times New Roman" w:hAnsi="Times New Roman" w:cs="Times New Roman"/>
          <w:sz w:val="24"/>
          <w:szCs w:val="24"/>
        </w:rPr>
        <w:t>2022 metais 3 mokiniai yra pelnę 3</w:t>
      </w:r>
      <w:r w:rsidR="00AB4FE0" w:rsidRPr="00A6519F">
        <w:rPr>
          <w:rFonts w:ascii="Times New Roman" w:hAnsi="Times New Roman" w:cs="Times New Roman"/>
          <w:sz w:val="24"/>
          <w:szCs w:val="24"/>
        </w:rPr>
        <w:t xml:space="preserve"> šimtukus</w:t>
      </w:r>
      <w:r w:rsidR="00742D7A" w:rsidRPr="00A6519F">
        <w:rPr>
          <w:rFonts w:ascii="Times New Roman" w:hAnsi="Times New Roman" w:cs="Times New Roman"/>
          <w:sz w:val="24"/>
          <w:szCs w:val="24"/>
        </w:rPr>
        <w:t xml:space="preserve"> (po vieną lietuvių kalbos, </w:t>
      </w:r>
      <w:r w:rsidR="003B1BD5" w:rsidRPr="00A6519F">
        <w:rPr>
          <w:rFonts w:ascii="Times New Roman" w:hAnsi="Times New Roman" w:cs="Times New Roman"/>
          <w:sz w:val="24"/>
          <w:szCs w:val="24"/>
        </w:rPr>
        <w:t xml:space="preserve">anglų kalbos ir rusų kalbos), 2021 metais 5 gimnazistai yra gavę 6 šimtukus (3 – lietuvių kalbos, 1 – anglų kalbos, 1 – rusų kalbos, 1 – </w:t>
      </w:r>
      <w:r w:rsidR="00AB4FE0" w:rsidRPr="00A6519F">
        <w:rPr>
          <w:rFonts w:ascii="Times New Roman" w:hAnsi="Times New Roman" w:cs="Times New Roman"/>
          <w:sz w:val="24"/>
          <w:szCs w:val="24"/>
        </w:rPr>
        <w:t>informacinių technologijų).</w:t>
      </w:r>
    </w:p>
    <w:p w14:paraId="2620EB3D" w14:textId="3A1A9AF6" w:rsidR="00C42BAF" w:rsidRPr="00A6519F" w:rsidRDefault="00B30006" w:rsidP="007C55D4">
      <w:pPr>
        <w:spacing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Atsižvelg</w:t>
      </w:r>
      <w:r w:rsidR="00CB5639" w:rsidRPr="00A6519F">
        <w:rPr>
          <w:rFonts w:ascii="Times New Roman" w:hAnsi="Times New Roman" w:cs="Times New Roman"/>
          <w:sz w:val="24"/>
          <w:szCs w:val="24"/>
        </w:rPr>
        <w:t>iant</w:t>
      </w:r>
      <w:r w:rsidRPr="00A6519F">
        <w:rPr>
          <w:rFonts w:ascii="Times New Roman" w:hAnsi="Times New Roman" w:cs="Times New Roman"/>
          <w:sz w:val="24"/>
          <w:szCs w:val="24"/>
        </w:rPr>
        <w:t xml:space="preserve"> į ketvirtokų, aštuntokų,</w:t>
      </w:r>
      <w:r w:rsidR="00CB5639" w:rsidRPr="00A6519F">
        <w:rPr>
          <w:rFonts w:ascii="Times New Roman" w:hAnsi="Times New Roman" w:cs="Times New Roman"/>
          <w:sz w:val="24"/>
          <w:szCs w:val="24"/>
        </w:rPr>
        <w:t xml:space="preserve"> </w:t>
      </w:r>
      <w:r w:rsidR="00B2229D" w:rsidRPr="00A6519F">
        <w:rPr>
          <w:rFonts w:ascii="Times New Roman" w:hAnsi="Times New Roman" w:cs="Times New Roman"/>
          <w:sz w:val="24"/>
          <w:szCs w:val="24"/>
        </w:rPr>
        <w:t>d</w:t>
      </w:r>
      <w:r w:rsidRPr="00A6519F">
        <w:rPr>
          <w:rFonts w:ascii="Times New Roman" w:hAnsi="Times New Roman" w:cs="Times New Roman"/>
          <w:sz w:val="24"/>
          <w:szCs w:val="24"/>
        </w:rPr>
        <w:t xml:space="preserve">ešimtokų ir dvyliktokų rezultatų lyginamąsias analizes, nagrinėdami standartizuotus apibendrintus rezultatų rodiklius, galima sakyti, kad mūsų mokinių rezultatai skiriasi nuo šalies rezultatų. Kasmet šis rodiklis kinta. Keičiasi tiek šalies, tiek mūsų </w:t>
      </w:r>
      <w:r w:rsidR="009B339B">
        <w:rPr>
          <w:rFonts w:ascii="Times New Roman" w:hAnsi="Times New Roman" w:cs="Times New Roman"/>
          <w:sz w:val="24"/>
          <w:szCs w:val="24"/>
        </w:rPr>
        <w:t>s</w:t>
      </w:r>
      <w:r w:rsidRPr="00A6519F">
        <w:rPr>
          <w:rFonts w:ascii="Times New Roman" w:hAnsi="Times New Roman" w:cs="Times New Roman"/>
          <w:sz w:val="24"/>
          <w:szCs w:val="24"/>
        </w:rPr>
        <w:t>avivaldybės mokinių rezultatai, todėl vienais metais mes viršijam bendrą šalies rezultato vidurkį (šiemet</w:t>
      </w:r>
      <w:r w:rsidR="00AB4FE0" w:rsidRPr="00A6519F">
        <w:rPr>
          <w:rFonts w:ascii="Times New Roman" w:hAnsi="Times New Roman" w:cs="Times New Roman"/>
          <w:sz w:val="24"/>
          <w:szCs w:val="24"/>
        </w:rPr>
        <w:t xml:space="preserve"> –</w:t>
      </w:r>
      <w:r w:rsidRPr="00A6519F">
        <w:rPr>
          <w:rFonts w:ascii="Times New Roman" w:hAnsi="Times New Roman" w:cs="Times New Roman"/>
          <w:sz w:val="24"/>
          <w:szCs w:val="24"/>
        </w:rPr>
        <w:t xml:space="preserve"> IT, geografijos), kitais metais vidurkiai vienodi</w:t>
      </w:r>
      <w:r w:rsidR="00CB5639" w:rsidRPr="00A6519F">
        <w:rPr>
          <w:rFonts w:ascii="Times New Roman" w:hAnsi="Times New Roman" w:cs="Times New Roman"/>
          <w:sz w:val="24"/>
          <w:szCs w:val="24"/>
        </w:rPr>
        <w:t xml:space="preserve"> arba žemesni.</w:t>
      </w:r>
      <w:r w:rsidRPr="00A6519F">
        <w:rPr>
          <w:rFonts w:ascii="Times New Roman" w:hAnsi="Times New Roman" w:cs="Times New Roman"/>
          <w:sz w:val="24"/>
          <w:szCs w:val="24"/>
        </w:rPr>
        <w:t xml:space="preserve"> Sunkoka ir lyginti vidurkius su šalies, nes šalies rezultato vidurkį sudaro ir licėjuose besimokančių mokinių rezultatų vidurkiai.</w:t>
      </w:r>
      <w:r w:rsidR="00CB5639" w:rsidRPr="00A6519F">
        <w:rPr>
          <w:rFonts w:ascii="Times New Roman" w:hAnsi="Times New Roman" w:cs="Times New Roman"/>
          <w:sz w:val="24"/>
          <w:szCs w:val="24"/>
        </w:rPr>
        <w:t xml:space="preserve"> Svarbiausia yra kiekvieno mokinio asmeninė pažanga.</w:t>
      </w:r>
    </w:p>
    <w:p w14:paraId="7694985C" w14:textId="2A0C8505" w:rsidR="008F7061" w:rsidRPr="00A6519F" w:rsidRDefault="00BB2474" w:rsidP="00965979">
      <w:pPr>
        <w:spacing w:after="0" w:line="240" w:lineRule="auto"/>
        <w:ind w:firstLine="851"/>
        <w:rPr>
          <w:rFonts w:ascii="Times New Roman" w:eastAsia="Calibri" w:hAnsi="Times New Roman" w:cs="Times New Roman"/>
          <w:sz w:val="24"/>
          <w:szCs w:val="24"/>
        </w:rPr>
      </w:pPr>
      <w:r w:rsidRPr="00A6519F">
        <w:rPr>
          <w:rFonts w:ascii="Times New Roman" w:eastAsia="Calibri" w:hAnsi="Times New Roman" w:cs="Times New Roman"/>
          <w:sz w:val="24"/>
          <w:szCs w:val="24"/>
        </w:rPr>
        <w:t xml:space="preserve">15. </w:t>
      </w:r>
      <w:r w:rsidR="00DA4807" w:rsidRPr="00A6519F">
        <w:rPr>
          <w:rFonts w:ascii="Times New Roman" w:eastAsia="Calibri" w:hAnsi="Times New Roman" w:cs="Times New Roman"/>
          <w:sz w:val="24"/>
          <w:szCs w:val="24"/>
        </w:rPr>
        <w:t xml:space="preserve">Mokinių </w:t>
      </w:r>
      <w:r w:rsidR="005E59F2" w:rsidRPr="00A6519F">
        <w:rPr>
          <w:rFonts w:ascii="Times New Roman" w:eastAsia="Calibri" w:hAnsi="Times New Roman" w:cs="Times New Roman"/>
          <w:sz w:val="24"/>
          <w:szCs w:val="24"/>
        </w:rPr>
        <w:t>vežiojimas.</w:t>
      </w:r>
    </w:p>
    <w:p w14:paraId="6AE1BF39" w14:textId="08EDA37D" w:rsidR="00722EFE" w:rsidRPr="00A6519F" w:rsidRDefault="00722EFE" w:rsidP="002C7F98">
      <w:pPr>
        <w:spacing w:after="0" w:line="240" w:lineRule="auto"/>
        <w:ind w:firstLine="851"/>
        <w:jc w:val="both"/>
        <w:rPr>
          <w:rFonts w:ascii="Times New Roman" w:hAnsi="Times New Roman" w:cs="Times New Roman"/>
          <w:sz w:val="24"/>
          <w:szCs w:val="24"/>
        </w:rPr>
      </w:pPr>
      <w:r w:rsidRPr="00A6519F">
        <w:rPr>
          <w:rFonts w:ascii="Times New Roman" w:eastAsia="Calibri" w:hAnsi="Times New Roman" w:cs="Times New Roman"/>
          <w:sz w:val="24"/>
          <w:szCs w:val="24"/>
        </w:rPr>
        <w:t xml:space="preserve">Savivaldybės mokiniai, gyvenantys toliau kaip 3 km nuo mokyklos, </w:t>
      </w:r>
      <w:r w:rsidR="0057074B" w:rsidRPr="00A6519F">
        <w:rPr>
          <w:rFonts w:ascii="Times New Roman" w:eastAsia="Calibri" w:hAnsi="Times New Roman" w:cs="Times New Roman"/>
          <w:sz w:val="24"/>
          <w:szCs w:val="24"/>
        </w:rPr>
        <w:t>vež</w:t>
      </w:r>
      <w:r w:rsidR="005E59F2" w:rsidRPr="00A6519F">
        <w:rPr>
          <w:rFonts w:ascii="Times New Roman" w:eastAsia="Calibri" w:hAnsi="Times New Roman" w:cs="Times New Roman"/>
          <w:sz w:val="24"/>
          <w:szCs w:val="24"/>
        </w:rPr>
        <w:t>ami</w:t>
      </w:r>
      <w:r w:rsidR="00692D91" w:rsidRPr="00A6519F">
        <w:rPr>
          <w:rFonts w:ascii="Times New Roman" w:eastAsia="Calibri" w:hAnsi="Times New Roman" w:cs="Times New Roman"/>
          <w:sz w:val="24"/>
          <w:szCs w:val="24"/>
        </w:rPr>
        <w:t xml:space="preserve"> į mokyklą ir atgal</w:t>
      </w:r>
      <w:r w:rsidR="002C7F98" w:rsidRPr="00A6519F">
        <w:rPr>
          <w:rFonts w:ascii="Times New Roman" w:eastAsia="Calibri" w:hAnsi="Times New Roman" w:cs="Times New Roman"/>
          <w:sz w:val="24"/>
          <w:szCs w:val="24"/>
        </w:rPr>
        <w:t xml:space="preserve">. </w:t>
      </w:r>
      <w:r w:rsidR="002C7F98" w:rsidRPr="00A6519F">
        <w:rPr>
          <w:rFonts w:ascii="Times New Roman" w:hAnsi="Times New Roman" w:cs="Times New Roman"/>
          <w:sz w:val="24"/>
          <w:szCs w:val="24"/>
        </w:rPr>
        <w:t>Savivaldybėje užtikrinamas visų mokinių, gyvenančių toliau kaip 3 km nuo mokyklos, vežiojimas</w:t>
      </w:r>
      <w:r w:rsidR="00692D91" w:rsidRPr="00A6519F">
        <w:rPr>
          <w:rFonts w:ascii="Times New Roman" w:eastAsia="Calibri" w:hAnsi="Times New Roman" w:cs="Times New Roman"/>
          <w:sz w:val="24"/>
          <w:szCs w:val="24"/>
        </w:rPr>
        <w:t xml:space="preserve"> (16</w:t>
      </w:r>
      <w:r w:rsidR="002C7F98" w:rsidRPr="00A6519F">
        <w:rPr>
          <w:rFonts w:ascii="Times New Roman" w:eastAsia="Calibri" w:hAnsi="Times New Roman" w:cs="Times New Roman"/>
          <w:sz w:val="24"/>
          <w:szCs w:val="24"/>
        </w:rPr>
        <w:t>, 17</w:t>
      </w:r>
      <w:r w:rsidR="00692D91" w:rsidRPr="00A6519F">
        <w:rPr>
          <w:rFonts w:ascii="Times New Roman" w:eastAsia="Calibri" w:hAnsi="Times New Roman" w:cs="Times New Roman"/>
          <w:sz w:val="24"/>
          <w:szCs w:val="24"/>
        </w:rPr>
        <w:t xml:space="preserve"> lentelė</w:t>
      </w:r>
      <w:r w:rsidR="002C7F98" w:rsidRPr="00A6519F">
        <w:rPr>
          <w:rFonts w:ascii="Times New Roman" w:eastAsia="Calibri" w:hAnsi="Times New Roman" w:cs="Times New Roman"/>
          <w:sz w:val="24"/>
          <w:szCs w:val="24"/>
        </w:rPr>
        <w:t>s</w:t>
      </w:r>
      <w:r w:rsidR="00692D91" w:rsidRPr="00A6519F">
        <w:rPr>
          <w:rFonts w:ascii="Times New Roman" w:eastAsia="Calibri" w:hAnsi="Times New Roman" w:cs="Times New Roman"/>
          <w:sz w:val="24"/>
          <w:szCs w:val="24"/>
        </w:rPr>
        <w:t>).</w:t>
      </w:r>
    </w:p>
    <w:p w14:paraId="02299831" w14:textId="77777777" w:rsidR="00965979" w:rsidRDefault="00965979" w:rsidP="00965979">
      <w:pPr>
        <w:spacing w:after="0" w:line="240" w:lineRule="auto"/>
        <w:ind w:firstLine="851"/>
        <w:rPr>
          <w:rFonts w:ascii="Times New Roman" w:eastAsia="Calibri" w:hAnsi="Times New Roman" w:cs="Times New Roman"/>
          <w:sz w:val="24"/>
          <w:szCs w:val="24"/>
        </w:rPr>
      </w:pPr>
    </w:p>
    <w:p w14:paraId="68251F7A" w14:textId="77777777" w:rsidR="00FB0A54" w:rsidRPr="00A6519F" w:rsidRDefault="00FB0A54" w:rsidP="00965979">
      <w:pPr>
        <w:spacing w:after="0" w:line="240" w:lineRule="auto"/>
        <w:ind w:firstLine="851"/>
        <w:rPr>
          <w:rFonts w:ascii="Times New Roman" w:eastAsia="Calibri" w:hAnsi="Times New Roman" w:cs="Times New Roman"/>
          <w:sz w:val="24"/>
          <w:szCs w:val="24"/>
        </w:rPr>
      </w:pPr>
    </w:p>
    <w:p w14:paraId="04C2D181" w14:textId="018C2A42" w:rsidR="00BF4465" w:rsidRPr="00A6519F" w:rsidRDefault="00692D91" w:rsidP="00965979">
      <w:pPr>
        <w:spacing w:after="0" w:line="240" w:lineRule="auto"/>
        <w:ind w:firstLine="851"/>
        <w:rPr>
          <w:rFonts w:ascii="Times New Roman" w:eastAsia="Calibri" w:hAnsi="Times New Roman" w:cs="Times New Roman"/>
          <w:sz w:val="24"/>
          <w:szCs w:val="24"/>
        </w:rPr>
      </w:pPr>
      <w:r w:rsidRPr="00A6519F">
        <w:rPr>
          <w:rFonts w:ascii="Times New Roman" w:eastAsia="Calibri" w:hAnsi="Times New Roman" w:cs="Times New Roman"/>
          <w:sz w:val="24"/>
          <w:szCs w:val="24"/>
        </w:rPr>
        <w:lastRenderedPageBreak/>
        <w:t xml:space="preserve">                                                                                                                                  </w:t>
      </w:r>
      <w:r w:rsidR="00BF4465" w:rsidRPr="00A6519F">
        <w:rPr>
          <w:rFonts w:ascii="Times New Roman" w:eastAsia="Calibri" w:hAnsi="Times New Roman" w:cs="Times New Roman"/>
          <w:sz w:val="24"/>
          <w:szCs w:val="24"/>
        </w:rPr>
        <w:t>1</w:t>
      </w:r>
      <w:r w:rsidR="00965979" w:rsidRPr="00A6519F">
        <w:rPr>
          <w:rFonts w:ascii="Times New Roman" w:eastAsia="Calibri" w:hAnsi="Times New Roman" w:cs="Times New Roman"/>
          <w:sz w:val="24"/>
          <w:szCs w:val="24"/>
        </w:rPr>
        <w:t>6</w:t>
      </w:r>
      <w:r w:rsidRPr="00A6519F">
        <w:rPr>
          <w:rFonts w:ascii="Times New Roman" w:eastAsia="Calibri" w:hAnsi="Times New Roman" w:cs="Times New Roman"/>
          <w:sz w:val="24"/>
          <w:szCs w:val="24"/>
        </w:rPr>
        <w:t xml:space="preserve"> lentelė</w:t>
      </w:r>
      <w:r w:rsidR="00BF4465" w:rsidRPr="00A6519F">
        <w:rPr>
          <w:rFonts w:ascii="Times New Roman" w:eastAsia="Calibri" w:hAnsi="Times New Roman" w:cs="Times New Roman"/>
          <w:sz w:val="24"/>
          <w:szCs w:val="24"/>
        </w:rPr>
        <w:t xml:space="preserve"> </w:t>
      </w:r>
    </w:p>
    <w:p w14:paraId="793DE01E" w14:textId="77777777" w:rsidR="00692D91" w:rsidRPr="00A6519F" w:rsidRDefault="00692D91" w:rsidP="00965979">
      <w:pPr>
        <w:spacing w:after="0" w:line="240" w:lineRule="auto"/>
        <w:ind w:firstLine="851"/>
        <w:rPr>
          <w:rFonts w:ascii="Times New Roman" w:eastAsia="Calibri" w:hAnsi="Times New Roman" w:cs="Times New Roman"/>
          <w:sz w:val="24"/>
          <w:szCs w:val="24"/>
        </w:rPr>
      </w:pPr>
    </w:p>
    <w:tbl>
      <w:tblPr>
        <w:tblStyle w:val="Lentelstinklelis"/>
        <w:tblW w:w="9634" w:type="dxa"/>
        <w:tblInd w:w="0" w:type="dxa"/>
        <w:tblLook w:val="04A0" w:firstRow="1" w:lastRow="0" w:firstColumn="1" w:lastColumn="0" w:noHBand="0" w:noVBand="1"/>
      </w:tblPr>
      <w:tblGrid>
        <w:gridCol w:w="2543"/>
        <w:gridCol w:w="1988"/>
        <w:gridCol w:w="2835"/>
        <w:gridCol w:w="2268"/>
      </w:tblGrid>
      <w:tr w:rsidR="00BF4465" w:rsidRPr="00A6519F" w14:paraId="3F608095" w14:textId="77777777" w:rsidTr="00D90C24">
        <w:tc>
          <w:tcPr>
            <w:tcW w:w="0" w:type="auto"/>
          </w:tcPr>
          <w:p w14:paraId="40EBF854" w14:textId="77777777" w:rsidR="00BF4465" w:rsidRPr="00A6519F" w:rsidRDefault="00BF4465" w:rsidP="00D90C24">
            <w:pPr>
              <w:jc w:val="center"/>
              <w:rPr>
                <w:rFonts w:ascii="Times New Roman" w:hAnsi="Times New Roman" w:cs="Times New Roman"/>
              </w:rPr>
            </w:pPr>
            <w:r w:rsidRPr="00A6519F">
              <w:rPr>
                <w:rFonts w:ascii="Times New Roman" w:hAnsi="Times New Roman" w:cs="Times New Roman"/>
              </w:rPr>
              <w:t>Į mokyklą</w:t>
            </w:r>
          </w:p>
        </w:tc>
        <w:tc>
          <w:tcPr>
            <w:tcW w:w="1988" w:type="dxa"/>
          </w:tcPr>
          <w:p w14:paraId="6F5A2794" w14:textId="53CB2682" w:rsidR="00BF4465" w:rsidRPr="00A6519F" w:rsidRDefault="00BF4465" w:rsidP="00F30BC6">
            <w:pPr>
              <w:spacing w:line="276" w:lineRule="auto"/>
              <w:jc w:val="center"/>
              <w:rPr>
                <w:rFonts w:ascii="Times New Roman" w:hAnsi="Times New Roman" w:cs="Times New Roman"/>
              </w:rPr>
            </w:pPr>
            <w:r w:rsidRPr="00A6519F">
              <w:rPr>
                <w:rFonts w:ascii="Times New Roman" w:hAnsi="Times New Roman" w:cs="Times New Roman"/>
              </w:rPr>
              <w:t>2025–2026</w:t>
            </w:r>
            <w:r w:rsidR="005E59F2" w:rsidRPr="00A6519F">
              <w:rPr>
                <w:rFonts w:ascii="Times New Roman" w:hAnsi="Times New Roman" w:cs="Times New Roman"/>
              </w:rPr>
              <w:t xml:space="preserve"> m. m.</w:t>
            </w:r>
          </w:p>
        </w:tc>
        <w:tc>
          <w:tcPr>
            <w:tcW w:w="2835" w:type="dxa"/>
          </w:tcPr>
          <w:p w14:paraId="70AD585E" w14:textId="77777777" w:rsidR="00BF4465" w:rsidRPr="00A6519F" w:rsidRDefault="00BF4465" w:rsidP="00D90C24">
            <w:pPr>
              <w:jc w:val="center"/>
              <w:rPr>
                <w:rFonts w:ascii="Times New Roman" w:hAnsi="Times New Roman" w:cs="Times New Roman"/>
              </w:rPr>
            </w:pPr>
            <w:r w:rsidRPr="00A6519F">
              <w:rPr>
                <w:rFonts w:ascii="Times New Roman" w:hAnsi="Times New Roman" w:cs="Times New Roman"/>
              </w:rPr>
              <w:t>Iš mokyklos</w:t>
            </w:r>
          </w:p>
        </w:tc>
        <w:tc>
          <w:tcPr>
            <w:tcW w:w="2268" w:type="dxa"/>
          </w:tcPr>
          <w:p w14:paraId="0F76106B" w14:textId="2ADA26DF" w:rsidR="00BF4465" w:rsidRPr="00A6519F" w:rsidRDefault="00BF4465" w:rsidP="005E59F2">
            <w:pPr>
              <w:spacing w:line="276" w:lineRule="auto"/>
              <w:jc w:val="center"/>
              <w:rPr>
                <w:rFonts w:ascii="Times New Roman" w:hAnsi="Times New Roman" w:cs="Times New Roman"/>
              </w:rPr>
            </w:pPr>
            <w:r w:rsidRPr="00A6519F">
              <w:rPr>
                <w:rFonts w:ascii="Times New Roman" w:hAnsi="Times New Roman" w:cs="Times New Roman"/>
              </w:rPr>
              <w:t>2025–2026</w:t>
            </w:r>
            <w:r w:rsidR="005E59F2" w:rsidRPr="00A6519F">
              <w:rPr>
                <w:rFonts w:ascii="Times New Roman" w:hAnsi="Times New Roman" w:cs="Times New Roman"/>
              </w:rPr>
              <w:t xml:space="preserve"> m. m.</w:t>
            </w:r>
          </w:p>
        </w:tc>
      </w:tr>
      <w:tr w:rsidR="00BF4465" w:rsidRPr="00A6519F" w14:paraId="07963717" w14:textId="77777777" w:rsidTr="00D90C24">
        <w:tc>
          <w:tcPr>
            <w:tcW w:w="0" w:type="auto"/>
          </w:tcPr>
          <w:p w14:paraId="7431B84E" w14:textId="77777777" w:rsidR="00BF4465" w:rsidRPr="00A6519F" w:rsidRDefault="00BF4465" w:rsidP="00D90C24">
            <w:pPr>
              <w:jc w:val="center"/>
              <w:rPr>
                <w:rFonts w:ascii="Times New Roman" w:hAnsi="Times New Roman" w:cs="Times New Roman"/>
              </w:rPr>
            </w:pPr>
            <w:r w:rsidRPr="00A6519F">
              <w:rPr>
                <w:rFonts w:ascii="Times New Roman" w:hAnsi="Times New Roman" w:cs="Times New Roman"/>
              </w:rPr>
              <w:t>Maršrutiniu transportu</w:t>
            </w:r>
          </w:p>
        </w:tc>
        <w:tc>
          <w:tcPr>
            <w:tcW w:w="1988" w:type="dxa"/>
          </w:tcPr>
          <w:p w14:paraId="327882EB" w14:textId="48BC8BD6" w:rsidR="00BF4465" w:rsidRPr="00A6519F" w:rsidRDefault="00BF4465" w:rsidP="00D90C24">
            <w:pPr>
              <w:jc w:val="center"/>
              <w:rPr>
                <w:rFonts w:ascii="Times New Roman" w:hAnsi="Times New Roman" w:cs="Times New Roman"/>
              </w:rPr>
            </w:pPr>
            <w:r w:rsidRPr="00A6519F">
              <w:rPr>
                <w:rFonts w:ascii="Times New Roman" w:hAnsi="Times New Roman" w:cs="Times New Roman"/>
              </w:rPr>
              <w:t>7</w:t>
            </w:r>
            <w:r w:rsidR="005E59F2" w:rsidRPr="00A6519F">
              <w:rPr>
                <w:rFonts w:ascii="Times New Roman" w:hAnsi="Times New Roman" w:cs="Times New Roman"/>
              </w:rPr>
              <w:t xml:space="preserve"> mok.</w:t>
            </w:r>
          </w:p>
        </w:tc>
        <w:tc>
          <w:tcPr>
            <w:tcW w:w="2835" w:type="dxa"/>
          </w:tcPr>
          <w:p w14:paraId="54435181" w14:textId="77777777" w:rsidR="00BF4465" w:rsidRPr="00A6519F" w:rsidRDefault="00BF4465" w:rsidP="00D90C24">
            <w:pPr>
              <w:jc w:val="center"/>
              <w:rPr>
                <w:rFonts w:ascii="Times New Roman" w:hAnsi="Times New Roman" w:cs="Times New Roman"/>
              </w:rPr>
            </w:pPr>
            <w:r w:rsidRPr="00A6519F">
              <w:rPr>
                <w:rFonts w:ascii="Times New Roman" w:hAnsi="Times New Roman" w:cs="Times New Roman"/>
              </w:rPr>
              <w:t>Maršrutiniu transportu</w:t>
            </w:r>
          </w:p>
        </w:tc>
        <w:tc>
          <w:tcPr>
            <w:tcW w:w="2268" w:type="dxa"/>
          </w:tcPr>
          <w:p w14:paraId="359A9D6D" w14:textId="7C0CD718" w:rsidR="00BF4465" w:rsidRPr="00A6519F" w:rsidRDefault="00BF4465" w:rsidP="005E59F2">
            <w:pPr>
              <w:jc w:val="center"/>
              <w:rPr>
                <w:rFonts w:ascii="Times New Roman" w:hAnsi="Times New Roman" w:cs="Times New Roman"/>
              </w:rPr>
            </w:pPr>
            <w:r w:rsidRPr="00A6519F">
              <w:rPr>
                <w:rFonts w:ascii="Times New Roman" w:hAnsi="Times New Roman" w:cs="Times New Roman"/>
              </w:rPr>
              <w:t>661</w:t>
            </w:r>
            <w:r w:rsidR="005E59F2" w:rsidRPr="00A6519F">
              <w:rPr>
                <w:rFonts w:ascii="Times New Roman" w:hAnsi="Times New Roman" w:cs="Times New Roman"/>
              </w:rPr>
              <w:t xml:space="preserve"> mok.</w:t>
            </w:r>
          </w:p>
        </w:tc>
      </w:tr>
      <w:tr w:rsidR="00BF4465" w:rsidRPr="00A6519F" w14:paraId="69CFC060" w14:textId="77777777" w:rsidTr="00D90C24">
        <w:tc>
          <w:tcPr>
            <w:tcW w:w="0" w:type="auto"/>
          </w:tcPr>
          <w:p w14:paraId="28CC34B0" w14:textId="77777777" w:rsidR="00BF4465" w:rsidRPr="00A6519F" w:rsidRDefault="00BF4465" w:rsidP="00D90C24">
            <w:pPr>
              <w:jc w:val="center"/>
              <w:rPr>
                <w:rFonts w:ascii="Times New Roman" w:hAnsi="Times New Roman" w:cs="Times New Roman"/>
              </w:rPr>
            </w:pPr>
            <w:r w:rsidRPr="00A6519F">
              <w:rPr>
                <w:rFonts w:ascii="Times New Roman" w:hAnsi="Times New Roman" w:cs="Times New Roman"/>
              </w:rPr>
              <w:t>Privačiu transportu</w:t>
            </w:r>
          </w:p>
        </w:tc>
        <w:tc>
          <w:tcPr>
            <w:tcW w:w="1988" w:type="dxa"/>
          </w:tcPr>
          <w:p w14:paraId="3D0E1AC8" w14:textId="57E96DF9" w:rsidR="00BF4465" w:rsidRPr="00A6519F" w:rsidRDefault="00BF4465" w:rsidP="00D90C24">
            <w:pPr>
              <w:jc w:val="center"/>
              <w:rPr>
                <w:rFonts w:ascii="Times New Roman" w:hAnsi="Times New Roman" w:cs="Times New Roman"/>
              </w:rPr>
            </w:pPr>
            <w:r w:rsidRPr="00A6519F">
              <w:rPr>
                <w:rFonts w:ascii="Times New Roman" w:hAnsi="Times New Roman" w:cs="Times New Roman"/>
              </w:rPr>
              <w:t>150</w:t>
            </w:r>
            <w:r w:rsidR="005E59F2" w:rsidRPr="00A6519F">
              <w:rPr>
                <w:rFonts w:ascii="Times New Roman" w:hAnsi="Times New Roman" w:cs="Times New Roman"/>
              </w:rPr>
              <w:t xml:space="preserve"> mok.</w:t>
            </w:r>
          </w:p>
        </w:tc>
        <w:tc>
          <w:tcPr>
            <w:tcW w:w="2835" w:type="dxa"/>
          </w:tcPr>
          <w:p w14:paraId="61263223" w14:textId="77777777" w:rsidR="00BF4465" w:rsidRPr="00A6519F" w:rsidRDefault="00BF4465" w:rsidP="00D90C24">
            <w:pPr>
              <w:jc w:val="center"/>
              <w:rPr>
                <w:rFonts w:ascii="Times New Roman" w:hAnsi="Times New Roman" w:cs="Times New Roman"/>
              </w:rPr>
            </w:pPr>
            <w:r w:rsidRPr="00A6519F">
              <w:rPr>
                <w:rFonts w:ascii="Times New Roman" w:hAnsi="Times New Roman" w:cs="Times New Roman"/>
              </w:rPr>
              <w:t>Privačiu transportu</w:t>
            </w:r>
          </w:p>
        </w:tc>
        <w:tc>
          <w:tcPr>
            <w:tcW w:w="2268" w:type="dxa"/>
          </w:tcPr>
          <w:p w14:paraId="115E4D7F" w14:textId="40EFDF5A" w:rsidR="00BF4465" w:rsidRPr="00A6519F" w:rsidRDefault="00BF4465" w:rsidP="005E59F2">
            <w:pPr>
              <w:jc w:val="center"/>
              <w:rPr>
                <w:rFonts w:ascii="Times New Roman" w:hAnsi="Times New Roman" w:cs="Times New Roman"/>
              </w:rPr>
            </w:pPr>
            <w:r w:rsidRPr="00A6519F">
              <w:rPr>
                <w:rFonts w:ascii="Times New Roman" w:hAnsi="Times New Roman" w:cs="Times New Roman"/>
              </w:rPr>
              <w:t>95</w:t>
            </w:r>
            <w:r w:rsidR="005E59F2" w:rsidRPr="00A6519F">
              <w:rPr>
                <w:rFonts w:ascii="Times New Roman" w:hAnsi="Times New Roman" w:cs="Times New Roman"/>
              </w:rPr>
              <w:t xml:space="preserve"> mok.</w:t>
            </w:r>
          </w:p>
        </w:tc>
      </w:tr>
      <w:tr w:rsidR="00BF4465" w:rsidRPr="00A6519F" w14:paraId="61B67EA9" w14:textId="77777777" w:rsidTr="00D90C24">
        <w:tc>
          <w:tcPr>
            <w:tcW w:w="0" w:type="auto"/>
          </w:tcPr>
          <w:p w14:paraId="62140867" w14:textId="77777777" w:rsidR="00BF4465" w:rsidRPr="00A6519F" w:rsidRDefault="00BF4465" w:rsidP="00D90C24">
            <w:pPr>
              <w:jc w:val="center"/>
              <w:rPr>
                <w:rFonts w:ascii="Times New Roman" w:hAnsi="Times New Roman" w:cs="Times New Roman"/>
              </w:rPr>
            </w:pPr>
            <w:r w:rsidRPr="00A6519F">
              <w:rPr>
                <w:rFonts w:ascii="Times New Roman" w:hAnsi="Times New Roman" w:cs="Times New Roman"/>
              </w:rPr>
              <w:t>Geltonaisiais autobusais</w:t>
            </w:r>
          </w:p>
        </w:tc>
        <w:tc>
          <w:tcPr>
            <w:tcW w:w="1988" w:type="dxa"/>
          </w:tcPr>
          <w:p w14:paraId="359335FA" w14:textId="4C7F0B1B" w:rsidR="00BF4465" w:rsidRPr="00A6519F" w:rsidRDefault="00BF4465" w:rsidP="00D90C24">
            <w:pPr>
              <w:jc w:val="center"/>
              <w:rPr>
                <w:rFonts w:ascii="Times New Roman" w:hAnsi="Times New Roman" w:cs="Times New Roman"/>
              </w:rPr>
            </w:pPr>
            <w:r w:rsidRPr="00A6519F">
              <w:rPr>
                <w:rFonts w:ascii="Times New Roman" w:hAnsi="Times New Roman" w:cs="Times New Roman"/>
              </w:rPr>
              <w:t>479</w:t>
            </w:r>
            <w:r w:rsidR="005E59F2" w:rsidRPr="00A6519F">
              <w:rPr>
                <w:rFonts w:ascii="Times New Roman" w:hAnsi="Times New Roman" w:cs="Times New Roman"/>
              </w:rPr>
              <w:t xml:space="preserve"> mok.</w:t>
            </w:r>
          </w:p>
        </w:tc>
        <w:tc>
          <w:tcPr>
            <w:tcW w:w="2835" w:type="dxa"/>
          </w:tcPr>
          <w:p w14:paraId="6B8A9A80" w14:textId="77777777" w:rsidR="00BF4465" w:rsidRPr="00A6519F" w:rsidRDefault="00BF4465" w:rsidP="00D90C24">
            <w:pPr>
              <w:jc w:val="center"/>
              <w:rPr>
                <w:rFonts w:ascii="Times New Roman" w:hAnsi="Times New Roman" w:cs="Times New Roman"/>
              </w:rPr>
            </w:pPr>
            <w:r w:rsidRPr="00A6519F">
              <w:rPr>
                <w:rFonts w:ascii="Times New Roman" w:hAnsi="Times New Roman" w:cs="Times New Roman"/>
              </w:rPr>
              <w:t>Geltonaisiais autobusais</w:t>
            </w:r>
          </w:p>
        </w:tc>
        <w:tc>
          <w:tcPr>
            <w:tcW w:w="2268" w:type="dxa"/>
          </w:tcPr>
          <w:p w14:paraId="3F5602CE" w14:textId="437E2C91" w:rsidR="00BF4465" w:rsidRPr="00A6519F" w:rsidRDefault="00BF4465" w:rsidP="005E59F2">
            <w:pPr>
              <w:jc w:val="center"/>
              <w:rPr>
                <w:rFonts w:ascii="Times New Roman" w:hAnsi="Times New Roman" w:cs="Times New Roman"/>
              </w:rPr>
            </w:pPr>
            <w:r w:rsidRPr="00A6519F">
              <w:rPr>
                <w:rFonts w:ascii="Times New Roman" w:hAnsi="Times New Roman" w:cs="Times New Roman"/>
              </w:rPr>
              <w:t>523</w:t>
            </w:r>
            <w:r w:rsidR="005E59F2" w:rsidRPr="00A6519F">
              <w:rPr>
                <w:rFonts w:ascii="Times New Roman" w:hAnsi="Times New Roman" w:cs="Times New Roman"/>
              </w:rPr>
              <w:t xml:space="preserve"> mok.</w:t>
            </w:r>
          </w:p>
        </w:tc>
      </w:tr>
      <w:tr w:rsidR="00BF4465" w:rsidRPr="00A6519F" w14:paraId="6DFAFC45" w14:textId="77777777" w:rsidTr="00D90C24">
        <w:tc>
          <w:tcPr>
            <w:tcW w:w="0" w:type="auto"/>
          </w:tcPr>
          <w:p w14:paraId="312613D4" w14:textId="77777777" w:rsidR="00BF4465" w:rsidRPr="00A6519F" w:rsidRDefault="00BF4465" w:rsidP="00D90C24">
            <w:pPr>
              <w:jc w:val="center"/>
              <w:rPr>
                <w:rFonts w:ascii="Times New Roman" w:hAnsi="Times New Roman" w:cs="Times New Roman"/>
              </w:rPr>
            </w:pPr>
            <w:r w:rsidRPr="00A6519F">
              <w:rPr>
                <w:rFonts w:ascii="Times New Roman" w:hAnsi="Times New Roman" w:cs="Times New Roman"/>
              </w:rPr>
              <w:t>Kitais būdais</w:t>
            </w:r>
          </w:p>
        </w:tc>
        <w:tc>
          <w:tcPr>
            <w:tcW w:w="1988" w:type="dxa"/>
          </w:tcPr>
          <w:p w14:paraId="1CD37E37" w14:textId="40E61F24" w:rsidR="00BF4465" w:rsidRPr="00A6519F" w:rsidRDefault="00BF4465" w:rsidP="00D90C24">
            <w:pPr>
              <w:jc w:val="center"/>
              <w:rPr>
                <w:rFonts w:ascii="Times New Roman" w:hAnsi="Times New Roman" w:cs="Times New Roman"/>
              </w:rPr>
            </w:pPr>
            <w:r w:rsidRPr="00A6519F">
              <w:rPr>
                <w:rFonts w:ascii="Times New Roman" w:hAnsi="Times New Roman" w:cs="Times New Roman"/>
              </w:rPr>
              <w:t>25</w:t>
            </w:r>
            <w:r w:rsidR="005E59F2" w:rsidRPr="00A6519F">
              <w:rPr>
                <w:rFonts w:ascii="Times New Roman" w:hAnsi="Times New Roman" w:cs="Times New Roman"/>
              </w:rPr>
              <w:t xml:space="preserve"> mok.</w:t>
            </w:r>
          </w:p>
        </w:tc>
        <w:tc>
          <w:tcPr>
            <w:tcW w:w="2835" w:type="dxa"/>
          </w:tcPr>
          <w:p w14:paraId="789DC16B" w14:textId="77777777" w:rsidR="00BF4465" w:rsidRPr="00A6519F" w:rsidRDefault="00BF4465" w:rsidP="00D90C24">
            <w:pPr>
              <w:jc w:val="center"/>
              <w:rPr>
                <w:rFonts w:ascii="Times New Roman" w:hAnsi="Times New Roman" w:cs="Times New Roman"/>
              </w:rPr>
            </w:pPr>
            <w:r w:rsidRPr="00A6519F">
              <w:rPr>
                <w:rFonts w:ascii="Times New Roman" w:hAnsi="Times New Roman" w:cs="Times New Roman"/>
              </w:rPr>
              <w:t>Kitais būdais</w:t>
            </w:r>
          </w:p>
        </w:tc>
        <w:tc>
          <w:tcPr>
            <w:tcW w:w="2268" w:type="dxa"/>
          </w:tcPr>
          <w:p w14:paraId="571223F9" w14:textId="092061E3" w:rsidR="00BF4465" w:rsidRPr="00A6519F" w:rsidRDefault="00BF4465" w:rsidP="005E59F2">
            <w:pPr>
              <w:jc w:val="center"/>
              <w:rPr>
                <w:rFonts w:ascii="Times New Roman" w:hAnsi="Times New Roman" w:cs="Times New Roman"/>
              </w:rPr>
            </w:pPr>
            <w:r w:rsidRPr="00A6519F">
              <w:rPr>
                <w:rFonts w:ascii="Times New Roman" w:hAnsi="Times New Roman" w:cs="Times New Roman"/>
              </w:rPr>
              <w:t>14</w:t>
            </w:r>
            <w:r w:rsidR="005E59F2" w:rsidRPr="00A6519F">
              <w:rPr>
                <w:rFonts w:ascii="Times New Roman" w:hAnsi="Times New Roman" w:cs="Times New Roman"/>
              </w:rPr>
              <w:t xml:space="preserve"> mok.</w:t>
            </w:r>
          </w:p>
        </w:tc>
      </w:tr>
      <w:tr w:rsidR="00BF4465" w:rsidRPr="00A6519F" w14:paraId="30210F17" w14:textId="77777777" w:rsidTr="00D90C24">
        <w:tc>
          <w:tcPr>
            <w:tcW w:w="0" w:type="auto"/>
          </w:tcPr>
          <w:p w14:paraId="50ACC3B9" w14:textId="77777777" w:rsidR="00BF4465" w:rsidRPr="00A6519F" w:rsidRDefault="00BF4465" w:rsidP="00D90C24">
            <w:pPr>
              <w:jc w:val="center"/>
              <w:rPr>
                <w:rFonts w:ascii="Times New Roman" w:hAnsi="Times New Roman" w:cs="Times New Roman"/>
              </w:rPr>
            </w:pPr>
            <w:r w:rsidRPr="00A6519F">
              <w:rPr>
                <w:rFonts w:ascii="Times New Roman" w:hAnsi="Times New Roman" w:cs="Times New Roman"/>
              </w:rPr>
              <w:t>Iš viso</w:t>
            </w:r>
          </w:p>
        </w:tc>
        <w:tc>
          <w:tcPr>
            <w:tcW w:w="1988" w:type="dxa"/>
          </w:tcPr>
          <w:p w14:paraId="0EDD7656" w14:textId="32EC55FF" w:rsidR="00BF4465" w:rsidRPr="00A6519F" w:rsidRDefault="00BF4465" w:rsidP="00D90C24">
            <w:pPr>
              <w:jc w:val="center"/>
              <w:rPr>
                <w:rFonts w:ascii="Times New Roman" w:hAnsi="Times New Roman" w:cs="Times New Roman"/>
              </w:rPr>
            </w:pPr>
            <w:r w:rsidRPr="00A6519F">
              <w:rPr>
                <w:rFonts w:ascii="Times New Roman" w:hAnsi="Times New Roman" w:cs="Times New Roman"/>
              </w:rPr>
              <w:t>661</w:t>
            </w:r>
            <w:r w:rsidR="005E59F2" w:rsidRPr="00A6519F">
              <w:rPr>
                <w:rFonts w:ascii="Times New Roman" w:hAnsi="Times New Roman" w:cs="Times New Roman"/>
              </w:rPr>
              <w:t xml:space="preserve"> mok.</w:t>
            </w:r>
          </w:p>
        </w:tc>
        <w:tc>
          <w:tcPr>
            <w:tcW w:w="2835" w:type="dxa"/>
          </w:tcPr>
          <w:p w14:paraId="61118AD2" w14:textId="77777777" w:rsidR="00BF4465" w:rsidRPr="00A6519F" w:rsidRDefault="00BF4465" w:rsidP="00431017">
            <w:pPr>
              <w:jc w:val="center"/>
              <w:rPr>
                <w:rFonts w:ascii="Times New Roman" w:hAnsi="Times New Roman" w:cs="Times New Roman"/>
              </w:rPr>
            </w:pPr>
            <w:r w:rsidRPr="00A6519F">
              <w:rPr>
                <w:rFonts w:ascii="Times New Roman" w:hAnsi="Times New Roman" w:cs="Times New Roman"/>
              </w:rPr>
              <w:t>Iš viso</w:t>
            </w:r>
          </w:p>
        </w:tc>
        <w:tc>
          <w:tcPr>
            <w:tcW w:w="2268" w:type="dxa"/>
          </w:tcPr>
          <w:p w14:paraId="7907825C" w14:textId="7236021F" w:rsidR="00BF4465" w:rsidRPr="00A6519F" w:rsidRDefault="00BF4465" w:rsidP="005E59F2">
            <w:pPr>
              <w:jc w:val="center"/>
              <w:rPr>
                <w:rFonts w:ascii="Times New Roman" w:hAnsi="Times New Roman" w:cs="Times New Roman"/>
              </w:rPr>
            </w:pPr>
            <w:r w:rsidRPr="00A6519F">
              <w:rPr>
                <w:rFonts w:ascii="Times New Roman" w:hAnsi="Times New Roman" w:cs="Times New Roman"/>
              </w:rPr>
              <w:t>661</w:t>
            </w:r>
            <w:r w:rsidR="005E59F2" w:rsidRPr="00A6519F">
              <w:rPr>
                <w:rFonts w:ascii="Times New Roman" w:hAnsi="Times New Roman" w:cs="Times New Roman"/>
              </w:rPr>
              <w:t xml:space="preserve"> mok.</w:t>
            </w:r>
          </w:p>
        </w:tc>
      </w:tr>
    </w:tbl>
    <w:p w14:paraId="2099D6EA" w14:textId="51EC1B27" w:rsidR="008F7061" w:rsidRPr="00A6519F" w:rsidRDefault="008F7061" w:rsidP="00765161">
      <w:pPr>
        <w:spacing w:after="0" w:line="240" w:lineRule="auto"/>
        <w:textAlignment w:val="baseline"/>
        <w:rPr>
          <w:rFonts w:ascii="Times New Roman" w:hAnsi="Times New Roman" w:cs="Times New Roman"/>
          <w:sz w:val="24"/>
          <w:szCs w:val="24"/>
          <w:shd w:val="clear" w:color="auto" w:fill="FFFFFF"/>
        </w:rPr>
      </w:pPr>
    </w:p>
    <w:p w14:paraId="2242EB2D" w14:textId="626A0335" w:rsidR="008F7061" w:rsidRPr="00604D73" w:rsidRDefault="00431017" w:rsidP="00F30BC6">
      <w:pPr>
        <w:ind w:firstLine="851"/>
        <w:rPr>
          <w:rFonts w:ascii="Times New Roman" w:eastAsia="Calibri" w:hAnsi="Times New Roman" w:cs="Times New Roman"/>
          <w:b/>
          <w:bCs/>
          <w:sz w:val="24"/>
          <w:szCs w:val="24"/>
        </w:rPr>
      </w:pPr>
      <w:r w:rsidRPr="00604D73">
        <w:rPr>
          <w:rFonts w:ascii="Times New Roman" w:eastAsia="Calibri" w:hAnsi="Times New Roman" w:cs="Times New Roman"/>
          <w:sz w:val="24"/>
          <w:szCs w:val="24"/>
        </w:rPr>
        <w:t xml:space="preserve">                                                         </w:t>
      </w:r>
      <w:r w:rsidR="00BF4465" w:rsidRPr="00604D73">
        <w:rPr>
          <w:rFonts w:ascii="Times New Roman" w:eastAsia="Calibri" w:hAnsi="Times New Roman" w:cs="Times New Roman"/>
          <w:sz w:val="24"/>
          <w:szCs w:val="24"/>
        </w:rPr>
        <w:t>1</w:t>
      </w:r>
      <w:r w:rsidR="00F30BC6" w:rsidRPr="00604D73">
        <w:rPr>
          <w:rFonts w:ascii="Times New Roman" w:eastAsia="Calibri" w:hAnsi="Times New Roman" w:cs="Times New Roman"/>
          <w:sz w:val="24"/>
          <w:szCs w:val="24"/>
        </w:rPr>
        <w:t>7</w:t>
      </w:r>
      <w:r w:rsidR="00BF4465" w:rsidRPr="00604D73">
        <w:rPr>
          <w:rFonts w:ascii="Times New Roman" w:eastAsia="Calibri" w:hAnsi="Times New Roman" w:cs="Times New Roman"/>
          <w:sz w:val="24"/>
          <w:szCs w:val="24"/>
        </w:rPr>
        <w:t xml:space="preserve"> lentelė</w:t>
      </w:r>
      <w:r w:rsidRPr="00604D73">
        <w:rPr>
          <w:rFonts w:ascii="Times New Roman" w:eastAsia="Calibri" w:hAnsi="Times New Roman" w:cs="Times New Roman"/>
          <w:sz w:val="24"/>
          <w:szCs w:val="24"/>
        </w:rPr>
        <w:t>.</w:t>
      </w:r>
      <w:r w:rsidR="00BF4465" w:rsidRPr="00604D73">
        <w:rPr>
          <w:rFonts w:ascii="Times New Roman" w:eastAsia="Calibri" w:hAnsi="Times New Roman" w:cs="Times New Roman"/>
          <w:b/>
          <w:bCs/>
          <w:sz w:val="24"/>
          <w:szCs w:val="24"/>
        </w:rPr>
        <w:t xml:space="preserve"> </w:t>
      </w:r>
      <w:r w:rsidR="008F7061" w:rsidRPr="00604D73">
        <w:rPr>
          <w:rFonts w:ascii="Times New Roman" w:eastAsia="Calibri" w:hAnsi="Times New Roman" w:cs="Times New Roman"/>
          <w:sz w:val="24"/>
          <w:szCs w:val="24"/>
        </w:rPr>
        <w:t xml:space="preserve">Bendras </w:t>
      </w:r>
      <w:r w:rsidR="00115F95" w:rsidRPr="00604D73">
        <w:rPr>
          <w:rFonts w:ascii="Times New Roman" w:eastAsia="Calibri" w:hAnsi="Times New Roman" w:cs="Times New Roman"/>
          <w:sz w:val="24"/>
          <w:szCs w:val="24"/>
        </w:rPr>
        <w:t>pa</w:t>
      </w:r>
      <w:r w:rsidR="008F7061" w:rsidRPr="00604D73">
        <w:rPr>
          <w:rFonts w:ascii="Times New Roman" w:eastAsia="Calibri" w:hAnsi="Times New Roman" w:cs="Times New Roman"/>
          <w:sz w:val="24"/>
          <w:szCs w:val="24"/>
        </w:rPr>
        <w:t>vežamų mokinių skaičius rajone</w:t>
      </w:r>
    </w:p>
    <w:tbl>
      <w:tblPr>
        <w:tblStyle w:val="Lentelstinklelis"/>
        <w:tblW w:w="0" w:type="auto"/>
        <w:tblInd w:w="0" w:type="dxa"/>
        <w:tblLook w:val="04A0" w:firstRow="1" w:lastRow="0" w:firstColumn="1" w:lastColumn="0" w:noHBand="0" w:noVBand="1"/>
      </w:tblPr>
      <w:tblGrid>
        <w:gridCol w:w="1696"/>
        <w:gridCol w:w="2268"/>
        <w:gridCol w:w="2410"/>
        <w:gridCol w:w="3119"/>
      </w:tblGrid>
      <w:tr w:rsidR="00431017" w:rsidRPr="00A6519F" w14:paraId="6A39CE8D" w14:textId="77777777" w:rsidTr="00431017">
        <w:tc>
          <w:tcPr>
            <w:tcW w:w="1696" w:type="dxa"/>
          </w:tcPr>
          <w:p w14:paraId="78733389" w14:textId="18D401C1" w:rsidR="00431017" w:rsidRPr="00A6519F" w:rsidRDefault="00431017" w:rsidP="00167985">
            <w:pPr>
              <w:jc w:val="center"/>
              <w:rPr>
                <w:rFonts w:ascii="Times New Roman" w:eastAsia="Calibri" w:hAnsi="Times New Roman" w:cs="Times New Roman"/>
                <w:bCs/>
              </w:rPr>
            </w:pPr>
            <w:r w:rsidRPr="00A6519F">
              <w:rPr>
                <w:rFonts w:ascii="Times New Roman" w:eastAsia="Calibri" w:hAnsi="Times New Roman" w:cs="Times New Roman"/>
                <w:bCs/>
              </w:rPr>
              <w:t>Mokslo metai</w:t>
            </w:r>
          </w:p>
        </w:tc>
        <w:tc>
          <w:tcPr>
            <w:tcW w:w="2268" w:type="dxa"/>
          </w:tcPr>
          <w:p w14:paraId="5B8EDD72" w14:textId="77777777" w:rsidR="00431017" w:rsidRPr="00A6519F" w:rsidRDefault="00431017" w:rsidP="00167985">
            <w:pPr>
              <w:jc w:val="center"/>
              <w:rPr>
                <w:rFonts w:ascii="Times New Roman" w:eastAsia="Calibri" w:hAnsi="Times New Roman" w:cs="Times New Roman"/>
                <w:bCs/>
              </w:rPr>
            </w:pPr>
            <w:r w:rsidRPr="00A6519F">
              <w:rPr>
                <w:rFonts w:ascii="Times New Roman" w:eastAsia="Calibri" w:hAnsi="Times New Roman" w:cs="Times New Roman"/>
                <w:bCs/>
              </w:rPr>
              <w:t>Pavežamų mokinių</w:t>
            </w:r>
          </w:p>
          <w:p w14:paraId="768D0F45" w14:textId="49095D3F" w:rsidR="00431017" w:rsidRPr="00A6519F" w:rsidRDefault="00431017" w:rsidP="00167985">
            <w:pPr>
              <w:jc w:val="center"/>
              <w:rPr>
                <w:rFonts w:ascii="Times New Roman" w:eastAsia="Calibri" w:hAnsi="Times New Roman" w:cs="Times New Roman"/>
                <w:bCs/>
              </w:rPr>
            </w:pPr>
            <w:r w:rsidRPr="00A6519F">
              <w:rPr>
                <w:rFonts w:ascii="Times New Roman" w:eastAsia="Calibri" w:hAnsi="Times New Roman" w:cs="Times New Roman"/>
                <w:bCs/>
              </w:rPr>
              <w:t>skaičius į mokyklą</w:t>
            </w:r>
          </w:p>
        </w:tc>
        <w:tc>
          <w:tcPr>
            <w:tcW w:w="2410" w:type="dxa"/>
          </w:tcPr>
          <w:p w14:paraId="00114365" w14:textId="77777777" w:rsidR="00431017" w:rsidRPr="00A6519F" w:rsidRDefault="00431017" w:rsidP="00167985">
            <w:pPr>
              <w:jc w:val="center"/>
              <w:rPr>
                <w:rFonts w:ascii="Times New Roman" w:eastAsia="Calibri" w:hAnsi="Times New Roman" w:cs="Times New Roman"/>
                <w:bCs/>
              </w:rPr>
            </w:pPr>
            <w:r w:rsidRPr="00A6519F">
              <w:rPr>
                <w:rFonts w:ascii="Times New Roman" w:eastAsia="Calibri" w:hAnsi="Times New Roman" w:cs="Times New Roman"/>
                <w:bCs/>
              </w:rPr>
              <w:t>Pavežamų mokinių</w:t>
            </w:r>
          </w:p>
          <w:p w14:paraId="1C8FB7B0" w14:textId="074B221E" w:rsidR="00431017" w:rsidRPr="00A6519F" w:rsidRDefault="00431017" w:rsidP="00167985">
            <w:pPr>
              <w:jc w:val="center"/>
              <w:rPr>
                <w:rFonts w:ascii="Times New Roman" w:eastAsia="Calibri" w:hAnsi="Times New Roman" w:cs="Times New Roman"/>
                <w:bCs/>
              </w:rPr>
            </w:pPr>
            <w:r w:rsidRPr="00A6519F">
              <w:rPr>
                <w:rFonts w:ascii="Times New Roman" w:eastAsia="Calibri" w:hAnsi="Times New Roman" w:cs="Times New Roman"/>
                <w:bCs/>
              </w:rPr>
              <w:t>skaičius iš mokyklos</w:t>
            </w:r>
          </w:p>
        </w:tc>
        <w:tc>
          <w:tcPr>
            <w:tcW w:w="3119" w:type="dxa"/>
          </w:tcPr>
          <w:p w14:paraId="078D361B" w14:textId="77777777" w:rsidR="00431017" w:rsidRPr="00A6519F" w:rsidRDefault="00431017" w:rsidP="00167985">
            <w:pPr>
              <w:jc w:val="center"/>
              <w:rPr>
                <w:rFonts w:ascii="Times New Roman" w:eastAsia="Calibri" w:hAnsi="Times New Roman" w:cs="Times New Roman"/>
                <w:bCs/>
              </w:rPr>
            </w:pPr>
            <w:r w:rsidRPr="00A6519F">
              <w:rPr>
                <w:rFonts w:ascii="Times New Roman" w:eastAsia="Calibri" w:hAnsi="Times New Roman" w:cs="Times New Roman"/>
                <w:bCs/>
              </w:rPr>
              <w:t>Bendras mokinių skaičius bendrojo ugdymo mokyklose</w:t>
            </w:r>
          </w:p>
          <w:p w14:paraId="5086AAE3" w14:textId="755EEBF5" w:rsidR="00431017" w:rsidRPr="00A6519F" w:rsidRDefault="00431017" w:rsidP="00167985">
            <w:pPr>
              <w:jc w:val="center"/>
              <w:rPr>
                <w:rFonts w:ascii="Times New Roman" w:eastAsia="Calibri" w:hAnsi="Times New Roman" w:cs="Times New Roman"/>
                <w:bCs/>
              </w:rPr>
            </w:pPr>
            <w:r w:rsidRPr="00A6519F">
              <w:rPr>
                <w:rFonts w:ascii="Times New Roman" w:eastAsia="Calibri" w:hAnsi="Times New Roman" w:cs="Times New Roman"/>
                <w:bCs/>
              </w:rPr>
              <w:t>(be suaugusiųjų)</w:t>
            </w:r>
          </w:p>
        </w:tc>
      </w:tr>
      <w:tr w:rsidR="00431017" w:rsidRPr="00A6519F" w14:paraId="1942AAB9" w14:textId="77777777" w:rsidTr="00431017">
        <w:tc>
          <w:tcPr>
            <w:tcW w:w="1696" w:type="dxa"/>
          </w:tcPr>
          <w:p w14:paraId="26781E04" w14:textId="33A97B73" w:rsidR="00431017" w:rsidRPr="00A6519F" w:rsidRDefault="00431017" w:rsidP="00167985">
            <w:pPr>
              <w:jc w:val="center"/>
              <w:rPr>
                <w:rFonts w:ascii="Times New Roman" w:eastAsia="Calibri" w:hAnsi="Times New Roman" w:cs="Times New Roman"/>
                <w:b/>
                <w:bCs/>
              </w:rPr>
            </w:pPr>
            <w:r w:rsidRPr="00A6519F">
              <w:rPr>
                <w:rFonts w:ascii="Times New Roman" w:hAnsi="Times New Roman" w:cs="Times New Roman"/>
              </w:rPr>
              <w:t>2021–2022</w:t>
            </w:r>
          </w:p>
        </w:tc>
        <w:tc>
          <w:tcPr>
            <w:tcW w:w="2268" w:type="dxa"/>
          </w:tcPr>
          <w:p w14:paraId="6924528C" w14:textId="43696EE8" w:rsidR="00431017" w:rsidRPr="00A6519F" w:rsidRDefault="00431017" w:rsidP="00167985">
            <w:pPr>
              <w:jc w:val="center"/>
              <w:rPr>
                <w:rFonts w:ascii="Times New Roman" w:eastAsia="Calibri" w:hAnsi="Times New Roman" w:cs="Times New Roman"/>
              </w:rPr>
            </w:pPr>
            <w:r w:rsidRPr="00A6519F">
              <w:rPr>
                <w:rFonts w:ascii="Times New Roman" w:eastAsia="Calibri" w:hAnsi="Times New Roman" w:cs="Times New Roman"/>
              </w:rPr>
              <w:t>678</w:t>
            </w:r>
          </w:p>
        </w:tc>
        <w:tc>
          <w:tcPr>
            <w:tcW w:w="2410" w:type="dxa"/>
          </w:tcPr>
          <w:p w14:paraId="317FAF8F" w14:textId="2DAC7B16" w:rsidR="00431017" w:rsidRPr="00A6519F" w:rsidRDefault="00431017" w:rsidP="00167985">
            <w:pPr>
              <w:jc w:val="center"/>
              <w:rPr>
                <w:rFonts w:ascii="Times New Roman" w:eastAsia="Calibri" w:hAnsi="Times New Roman" w:cs="Times New Roman"/>
              </w:rPr>
            </w:pPr>
            <w:r w:rsidRPr="00A6519F">
              <w:rPr>
                <w:rFonts w:ascii="Times New Roman" w:eastAsia="Calibri" w:hAnsi="Times New Roman" w:cs="Times New Roman"/>
              </w:rPr>
              <w:t>676</w:t>
            </w:r>
          </w:p>
        </w:tc>
        <w:tc>
          <w:tcPr>
            <w:tcW w:w="3119" w:type="dxa"/>
          </w:tcPr>
          <w:p w14:paraId="0A7ECD9B" w14:textId="0B9F9A45" w:rsidR="00431017" w:rsidRPr="00A6519F" w:rsidRDefault="00431017" w:rsidP="00167985">
            <w:pPr>
              <w:jc w:val="center"/>
              <w:rPr>
                <w:rFonts w:ascii="Times New Roman" w:eastAsia="Calibri" w:hAnsi="Times New Roman" w:cs="Times New Roman"/>
              </w:rPr>
            </w:pPr>
            <w:r w:rsidRPr="00A6519F">
              <w:rPr>
                <w:rFonts w:ascii="Times New Roman" w:eastAsia="Calibri" w:hAnsi="Times New Roman" w:cs="Times New Roman"/>
              </w:rPr>
              <w:t>1557</w:t>
            </w:r>
          </w:p>
        </w:tc>
      </w:tr>
      <w:tr w:rsidR="00431017" w:rsidRPr="00A6519F" w14:paraId="470E5F7A" w14:textId="77777777" w:rsidTr="00431017">
        <w:tc>
          <w:tcPr>
            <w:tcW w:w="1696" w:type="dxa"/>
          </w:tcPr>
          <w:p w14:paraId="56CBB0EA" w14:textId="5F1DB4F0" w:rsidR="00431017" w:rsidRPr="00A6519F" w:rsidRDefault="00431017" w:rsidP="00167985">
            <w:pPr>
              <w:jc w:val="center"/>
              <w:rPr>
                <w:rFonts w:ascii="Times New Roman" w:eastAsia="Calibri" w:hAnsi="Times New Roman" w:cs="Times New Roman"/>
                <w:b/>
                <w:bCs/>
              </w:rPr>
            </w:pPr>
            <w:r w:rsidRPr="00A6519F">
              <w:rPr>
                <w:rFonts w:ascii="Times New Roman" w:hAnsi="Times New Roman" w:cs="Times New Roman"/>
              </w:rPr>
              <w:t>2022–2023</w:t>
            </w:r>
          </w:p>
        </w:tc>
        <w:tc>
          <w:tcPr>
            <w:tcW w:w="2268" w:type="dxa"/>
          </w:tcPr>
          <w:p w14:paraId="5F4EEF87" w14:textId="4FEC4389" w:rsidR="00431017" w:rsidRPr="00A6519F" w:rsidRDefault="00431017" w:rsidP="00167985">
            <w:pPr>
              <w:jc w:val="center"/>
              <w:rPr>
                <w:rFonts w:ascii="Times New Roman" w:eastAsia="Calibri" w:hAnsi="Times New Roman" w:cs="Times New Roman"/>
              </w:rPr>
            </w:pPr>
            <w:r w:rsidRPr="00A6519F">
              <w:rPr>
                <w:rFonts w:ascii="Times New Roman" w:eastAsia="Calibri" w:hAnsi="Times New Roman" w:cs="Times New Roman"/>
              </w:rPr>
              <w:t>703</w:t>
            </w:r>
          </w:p>
        </w:tc>
        <w:tc>
          <w:tcPr>
            <w:tcW w:w="2410" w:type="dxa"/>
          </w:tcPr>
          <w:p w14:paraId="7247F272" w14:textId="62A928FD" w:rsidR="00431017" w:rsidRPr="00A6519F" w:rsidRDefault="00431017" w:rsidP="00167985">
            <w:pPr>
              <w:jc w:val="center"/>
              <w:rPr>
                <w:rFonts w:ascii="Times New Roman" w:eastAsia="Calibri" w:hAnsi="Times New Roman" w:cs="Times New Roman"/>
              </w:rPr>
            </w:pPr>
            <w:r w:rsidRPr="00A6519F">
              <w:rPr>
                <w:rFonts w:ascii="Times New Roman" w:eastAsia="Calibri" w:hAnsi="Times New Roman" w:cs="Times New Roman"/>
              </w:rPr>
              <w:t>702</w:t>
            </w:r>
          </w:p>
        </w:tc>
        <w:tc>
          <w:tcPr>
            <w:tcW w:w="3119" w:type="dxa"/>
          </w:tcPr>
          <w:p w14:paraId="4D2CE88A" w14:textId="341CE96E" w:rsidR="00431017" w:rsidRPr="00A6519F" w:rsidRDefault="00431017" w:rsidP="00167985">
            <w:pPr>
              <w:jc w:val="center"/>
              <w:rPr>
                <w:rFonts w:ascii="Times New Roman" w:eastAsia="Calibri" w:hAnsi="Times New Roman" w:cs="Times New Roman"/>
              </w:rPr>
            </w:pPr>
            <w:r w:rsidRPr="00A6519F">
              <w:rPr>
                <w:rFonts w:ascii="Times New Roman" w:eastAsia="Calibri" w:hAnsi="Times New Roman" w:cs="Times New Roman"/>
              </w:rPr>
              <w:t>1582</w:t>
            </w:r>
          </w:p>
        </w:tc>
      </w:tr>
      <w:tr w:rsidR="00431017" w:rsidRPr="00A6519F" w14:paraId="1D92E044" w14:textId="77777777" w:rsidTr="00431017">
        <w:tc>
          <w:tcPr>
            <w:tcW w:w="1696" w:type="dxa"/>
          </w:tcPr>
          <w:p w14:paraId="46B5E0B9" w14:textId="2269C33A" w:rsidR="00431017" w:rsidRPr="00A6519F" w:rsidRDefault="00431017" w:rsidP="00CD3809">
            <w:pPr>
              <w:jc w:val="center"/>
              <w:rPr>
                <w:rFonts w:ascii="Times New Roman" w:eastAsia="Calibri" w:hAnsi="Times New Roman" w:cs="Times New Roman"/>
                <w:b/>
                <w:bCs/>
              </w:rPr>
            </w:pPr>
            <w:r w:rsidRPr="00A6519F">
              <w:rPr>
                <w:rFonts w:ascii="Times New Roman" w:hAnsi="Times New Roman" w:cs="Times New Roman"/>
              </w:rPr>
              <w:t>2023–2024</w:t>
            </w:r>
          </w:p>
        </w:tc>
        <w:tc>
          <w:tcPr>
            <w:tcW w:w="2268" w:type="dxa"/>
          </w:tcPr>
          <w:p w14:paraId="4A7AE974" w14:textId="19072FAD" w:rsidR="00431017" w:rsidRPr="00A6519F" w:rsidRDefault="00431017" w:rsidP="009748F2">
            <w:pPr>
              <w:jc w:val="center"/>
              <w:rPr>
                <w:rFonts w:ascii="Times New Roman" w:eastAsia="Calibri" w:hAnsi="Times New Roman" w:cs="Times New Roman"/>
              </w:rPr>
            </w:pPr>
            <w:r w:rsidRPr="00A6519F">
              <w:rPr>
                <w:rFonts w:ascii="Times New Roman" w:eastAsia="Calibri" w:hAnsi="Times New Roman" w:cs="Times New Roman"/>
              </w:rPr>
              <w:t>618</w:t>
            </w:r>
          </w:p>
        </w:tc>
        <w:tc>
          <w:tcPr>
            <w:tcW w:w="2410" w:type="dxa"/>
          </w:tcPr>
          <w:p w14:paraId="685AF595" w14:textId="136617D3" w:rsidR="00431017" w:rsidRPr="00A6519F" w:rsidRDefault="00431017" w:rsidP="009748F2">
            <w:pPr>
              <w:jc w:val="center"/>
              <w:rPr>
                <w:rFonts w:ascii="Times New Roman" w:eastAsia="Calibri" w:hAnsi="Times New Roman" w:cs="Times New Roman"/>
              </w:rPr>
            </w:pPr>
            <w:r w:rsidRPr="00A6519F">
              <w:rPr>
                <w:rFonts w:ascii="Times New Roman" w:eastAsia="Calibri" w:hAnsi="Times New Roman" w:cs="Times New Roman"/>
              </w:rPr>
              <w:t>608</w:t>
            </w:r>
          </w:p>
        </w:tc>
        <w:tc>
          <w:tcPr>
            <w:tcW w:w="3119" w:type="dxa"/>
          </w:tcPr>
          <w:p w14:paraId="048C4B4B" w14:textId="6146E40C" w:rsidR="00431017" w:rsidRPr="00A6519F" w:rsidRDefault="00431017" w:rsidP="009748F2">
            <w:pPr>
              <w:jc w:val="center"/>
              <w:rPr>
                <w:rFonts w:ascii="Times New Roman" w:eastAsia="Calibri" w:hAnsi="Times New Roman" w:cs="Times New Roman"/>
              </w:rPr>
            </w:pPr>
            <w:r w:rsidRPr="00A6519F">
              <w:rPr>
                <w:rFonts w:ascii="Times New Roman" w:eastAsia="Calibri" w:hAnsi="Times New Roman" w:cs="Times New Roman"/>
              </w:rPr>
              <w:t>1504</w:t>
            </w:r>
          </w:p>
        </w:tc>
      </w:tr>
      <w:tr w:rsidR="00431017" w:rsidRPr="00A6519F" w14:paraId="1837CF1D" w14:textId="77777777" w:rsidTr="00431017">
        <w:tc>
          <w:tcPr>
            <w:tcW w:w="1696" w:type="dxa"/>
          </w:tcPr>
          <w:p w14:paraId="6C9FD339" w14:textId="1F764D86" w:rsidR="00431017" w:rsidRPr="00A6519F" w:rsidRDefault="00431017" w:rsidP="00CD3809">
            <w:pPr>
              <w:jc w:val="center"/>
              <w:rPr>
                <w:rFonts w:ascii="Times New Roman" w:eastAsia="Calibri" w:hAnsi="Times New Roman" w:cs="Times New Roman"/>
                <w:b/>
                <w:bCs/>
              </w:rPr>
            </w:pPr>
            <w:r w:rsidRPr="00A6519F">
              <w:rPr>
                <w:rFonts w:ascii="Times New Roman" w:hAnsi="Times New Roman" w:cs="Times New Roman"/>
              </w:rPr>
              <w:t>2024–2025</w:t>
            </w:r>
          </w:p>
        </w:tc>
        <w:tc>
          <w:tcPr>
            <w:tcW w:w="2268" w:type="dxa"/>
          </w:tcPr>
          <w:p w14:paraId="4A772279" w14:textId="2130BA90" w:rsidR="00431017" w:rsidRPr="00A6519F" w:rsidRDefault="00431017" w:rsidP="009748F2">
            <w:pPr>
              <w:jc w:val="center"/>
              <w:rPr>
                <w:rFonts w:ascii="Times New Roman" w:eastAsia="Calibri" w:hAnsi="Times New Roman" w:cs="Times New Roman"/>
              </w:rPr>
            </w:pPr>
            <w:r w:rsidRPr="00A6519F">
              <w:rPr>
                <w:rFonts w:ascii="Times New Roman" w:eastAsia="Calibri" w:hAnsi="Times New Roman" w:cs="Times New Roman"/>
              </w:rPr>
              <w:t>580</w:t>
            </w:r>
          </w:p>
        </w:tc>
        <w:tc>
          <w:tcPr>
            <w:tcW w:w="2410" w:type="dxa"/>
          </w:tcPr>
          <w:p w14:paraId="57726408" w14:textId="6D758A57" w:rsidR="00431017" w:rsidRPr="00A6519F" w:rsidRDefault="00431017" w:rsidP="009748F2">
            <w:pPr>
              <w:jc w:val="center"/>
              <w:rPr>
                <w:rFonts w:ascii="Times New Roman" w:eastAsia="Calibri" w:hAnsi="Times New Roman" w:cs="Times New Roman"/>
              </w:rPr>
            </w:pPr>
            <w:r w:rsidRPr="00A6519F">
              <w:rPr>
                <w:rFonts w:ascii="Times New Roman" w:eastAsia="Calibri" w:hAnsi="Times New Roman" w:cs="Times New Roman"/>
              </w:rPr>
              <w:t>579</w:t>
            </w:r>
          </w:p>
        </w:tc>
        <w:tc>
          <w:tcPr>
            <w:tcW w:w="3119" w:type="dxa"/>
          </w:tcPr>
          <w:p w14:paraId="5A746C35" w14:textId="097D3BEE" w:rsidR="00431017" w:rsidRPr="00A6519F" w:rsidRDefault="00431017" w:rsidP="009748F2">
            <w:pPr>
              <w:jc w:val="center"/>
              <w:rPr>
                <w:rFonts w:ascii="Times New Roman" w:eastAsia="Calibri" w:hAnsi="Times New Roman" w:cs="Times New Roman"/>
              </w:rPr>
            </w:pPr>
            <w:r w:rsidRPr="00A6519F">
              <w:rPr>
                <w:rFonts w:ascii="Times New Roman" w:eastAsia="Calibri" w:hAnsi="Times New Roman" w:cs="Times New Roman"/>
              </w:rPr>
              <w:t>1518</w:t>
            </w:r>
          </w:p>
        </w:tc>
      </w:tr>
      <w:tr w:rsidR="00431017" w:rsidRPr="00A6519F" w14:paraId="277FDF4F" w14:textId="77777777" w:rsidTr="00431017">
        <w:tc>
          <w:tcPr>
            <w:tcW w:w="1696" w:type="dxa"/>
          </w:tcPr>
          <w:p w14:paraId="1F352EAE" w14:textId="6C90BC83" w:rsidR="00431017" w:rsidRPr="00A6519F" w:rsidRDefault="00431017" w:rsidP="00CD3809">
            <w:pPr>
              <w:jc w:val="center"/>
              <w:rPr>
                <w:rFonts w:ascii="Times New Roman" w:eastAsia="Calibri" w:hAnsi="Times New Roman" w:cs="Times New Roman"/>
                <w:b/>
                <w:bCs/>
              </w:rPr>
            </w:pPr>
            <w:r w:rsidRPr="00A6519F">
              <w:rPr>
                <w:rFonts w:ascii="Times New Roman" w:hAnsi="Times New Roman" w:cs="Times New Roman"/>
              </w:rPr>
              <w:t>2025–2026</w:t>
            </w:r>
          </w:p>
        </w:tc>
        <w:tc>
          <w:tcPr>
            <w:tcW w:w="2268" w:type="dxa"/>
          </w:tcPr>
          <w:p w14:paraId="564C8F1E" w14:textId="5154763C" w:rsidR="00431017" w:rsidRPr="00A6519F" w:rsidRDefault="00431017" w:rsidP="009748F2">
            <w:pPr>
              <w:jc w:val="center"/>
              <w:rPr>
                <w:rFonts w:ascii="Times New Roman" w:eastAsia="Calibri" w:hAnsi="Times New Roman" w:cs="Times New Roman"/>
              </w:rPr>
            </w:pPr>
            <w:r w:rsidRPr="00A6519F">
              <w:rPr>
                <w:rFonts w:ascii="Times New Roman" w:eastAsia="Calibri" w:hAnsi="Times New Roman" w:cs="Times New Roman"/>
              </w:rPr>
              <w:t>661</w:t>
            </w:r>
          </w:p>
        </w:tc>
        <w:tc>
          <w:tcPr>
            <w:tcW w:w="2410" w:type="dxa"/>
          </w:tcPr>
          <w:p w14:paraId="521B5DCB" w14:textId="3F6F011D" w:rsidR="00431017" w:rsidRPr="00A6519F" w:rsidRDefault="00431017" w:rsidP="009748F2">
            <w:pPr>
              <w:jc w:val="center"/>
              <w:rPr>
                <w:rFonts w:ascii="Times New Roman" w:eastAsia="Calibri" w:hAnsi="Times New Roman" w:cs="Times New Roman"/>
              </w:rPr>
            </w:pPr>
            <w:r w:rsidRPr="00A6519F">
              <w:rPr>
                <w:rFonts w:ascii="Times New Roman" w:eastAsia="Calibri" w:hAnsi="Times New Roman" w:cs="Times New Roman"/>
              </w:rPr>
              <w:t>676</w:t>
            </w:r>
          </w:p>
        </w:tc>
        <w:tc>
          <w:tcPr>
            <w:tcW w:w="3119" w:type="dxa"/>
          </w:tcPr>
          <w:p w14:paraId="7EEA2429" w14:textId="4D386BA6" w:rsidR="00431017" w:rsidRPr="00A6519F" w:rsidRDefault="00431017" w:rsidP="009748F2">
            <w:pPr>
              <w:jc w:val="center"/>
              <w:rPr>
                <w:rFonts w:ascii="Times New Roman" w:eastAsia="Calibri" w:hAnsi="Times New Roman" w:cs="Times New Roman"/>
              </w:rPr>
            </w:pPr>
            <w:r w:rsidRPr="00A6519F">
              <w:rPr>
                <w:rFonts w:ascii="Times New Roman" w:eastAsia="Calibri" w:hAnsi="Times New Roman" w:cs="Times New Roman"/>
              </w:rPr>
              <w:t>1523</w:t>
            </w:r>
          </w:p>
        </w:tc>
      </w:tr>
    </w:tbl>
    <w:p w14:paraId="75500AE3" w14:textId="77777777" w:rsidR="00FF0C78" w:rsidRPr="00A6519F" w:rsidRDefault="00FF0C78" w:rsidP="00BB4F17">
      <w:pPr>
        <w:spacing w:after="0" w:line="240" w:lineRule="auto"/>
        <w:ind w:firstLine="851"/>
        <w:jc w:val="both"/>
        <w:rPr>
          <w:rFonts w:ascii="Times New Roman" w:hAnsi="Times New Roman" w:cs="Times New Roman"/>
          <w:sz w:val="24"/>
          <w:szCs w:val="24"/>
        </w:rPr>
      </w:pPr>
    </w:p>
    <w:p w14:paraId="34502432" w14:textId="0BE5235F" w:rsidR="00305276" w:rsidRPr="00A6519F" w:rsidRDefault="001D6456" w:rsidP="00305276">
      <w:pPr>
        <w:spacing w:after="0" w:line="240" w:lineRule="auto"/>
        <w:ind w:firstLine="851"/>
        <w:jc w:val="center"/>
        <w:rPr>
          <w:rFonts w:ascii="Times New Roman" w:hAnsi="Times New Roman" w:cs="Times New Roman"/>
          <w:b/>
          <w:bCs/>
          <w:sz w:val="24"/>
          <w:szCs w:val="24"/>
        </w:rPr>
      </w:pPr>
      <w:r w:rsidRPr="00A6519F">
        <w:rPr>
          <w:rFonts w:ascii="Times New Roman" w:hAnsi="Times New Roman" w:cs="Times New Roman"/>
          <w:b/>
          <w:bCs/>
          <w:sz w:val="24"/>
          <w:szCs w:val="24"/>
        </w:rPr>
        <w:t>III SKYRIUS</w:t>
      </w:r>
    </w:p>
    <w:p w14:paraId="4E4D2841" w14:textId="66F5AC5E" w:rsidR="00EE71A1" w:rsidRPr="00A6519F" w:rsidRDefault="0050265E" w:rsidP="00FF0C78">
      <w:pPr>
        <w:spacing w:after="0" w:line="240" w:lineRule="auto"/>
        <w:ind w:firstLine="851"/>
        <w:jc w:val="center"/>
        <w:rPr>
          <w:rFonts w:ascii="Times New Roman" w:hAnsi="Times New Roman" w:cs="Times New Roman"/>
          <w:b/>
          <w:bCs/>
          <w:sz w:val="24"/>
          <w:szCs w:val="24"/>
        </w:rPr>
      </w:pPr>
      <w:r w:rsidRPr="00A6519F">
        <w:rPr>
          <w:rFonts w:ascii="Times New Roman" w:hAnsi="Times New Roman" w:cs="Times New Roman"/>
          <w:b/>
          <w:bCs/>
          <w:sz w:val="24"/>
          <w:szCs w:val="24"/>
        </w:rPr>
        <w:t>PLANUOJAMAS MOKYKLŲ TINKLO PERTVARKOS PAGRINDIMAS, PRIORITETAI, TIKSLAI IR UŽDAVINIAI</w:t>
      </w:r>
    </w:p>
    <w:p w14:paraId="01895095" w14:textId="77777777" w:rsidR="00305276" w:rsidRPr="00A6519F" w:rsidRDefault="00305276" w:rsidP="00FF0C78">
      <w:pPr>
        <w:spacing w:after="0" w:line="240" w:lineRule="auto"/>
        <w:ind w:firstLine="851"/>
        <w:jc w:val="center"/>
        <w:rPr>
          <w:rFonts w:ascii="Times New Roman" w:hAnsi="Times New Roman" w:cs="Times New Roman"/>
          <w:b/>
          <w:bCs/>
          <w:sz w:val="24"/>
          <w:szCs w:val="24"/>
        </w:rPr>
      </w:pPr>
    </w:p>
    <w:p w14:paraId="5BE2353F" w14:textId="29C5D922" w:rsidR="00373D00" w:rsidRPr="00A6519F" w:rsidRDefault="00714509" w:rsidP="00C70691">
      <w:pPr>
        <w:ind w:firstLine="851"/>
        <w:jc w:val="both"/>
        <w:rPr>
          <w:rFonts w:ascii="Times New Roman" w:hAnsi="Times New Roman" w:cs="Times New Roman"/>
          <w:b/>
          <w:bCs/>
          <w:sz w:val="24"/>
          <w:szCs w:val="24"/>
        </w:rPr>
      </w:pPr>
      <w:r w:rsidRPr="00A6519F">
        <w:rPr>
          <w:rFonts w:ascii="Times New Roman" w:hAnsi="Times New Roman" w:cs="Times New Roman"/>
          <w:sz w:val="24"/>
          <w:szCs w:val="24"/>
        </w:rPr>
        <w:t xml:space="preserve">16. </w:t>
      </w:r>
      <w:r w:rsidR="00305276" w:rsidRPr="00A6519F">
        <w:rPr>
          <w:rFonts w:ascii="Times New Roman" w:hAnsi="Times New Roman" w:cs="Times New Roman"/>
          <w:sz w:val="24"/>
          <w:szCs w:val="24"/>
        </w:rPr>
        <w:t>Politinių, ekonominių, socialinių ir technologinių veiksnių</w:t>
      </w:r>
      <w:r w:rsidR="00373D00" w:rsidRPr="00A6519F">
        <w:rPr>
          <w:rFonts w:ascii="Times New Roman" w:hAnsi="Times New Roman" w:cs="Times New Roman"/>
          <w:sz w:val="24"/>
          <w:szCs w:val="24"/>
        </w:rPr>
        <w:t xml:space="preserve"> analizė (</w:t>
      </w:r>
      <w:r w:rsidR="00305276" w:rsidRPr="00A6519F">
        <w:rPr>
          <w:rFonts w:ascii="Times New Roman" w:hAnsi="Times New Roman" w:cs="Times New Roman"/>
          <w:sz w:val="24"/>
          <w:szCs w:val="24"/>
        </w:rPr>
        <w:t xml:space="preserve">toliau – </w:t>
      </w:r>
      <w:r w:rsidR="00373D00" w:rsidRPr="00A6519F">
        <w:rPr>
          <w:rFonts w:ascii="Times New Roman" w:hAnsi="Times New Roman" w:cs="Times New Roman"/>
          <w:sz w:val="24"/>
          <w:szCs w:val="24"/>
        </w:rPr>
        <w:t xml:space="preserve">PEST) apibendrina vidinius ir išorinius veiksnius, turinčius įtakos Savivaldybės bendrojo ugdymo mokyklų dabartinio tinklo išsaugojimui. </w:t>
      </w:r>
      <w:r w:rsidR="00305276" w:rsidRPr="00A6519F">
        <w:rPr>
          <w:rFonts w:ascii="Times New Roman" w:hAnsi="Times New Roman" w:cs="Times New Roman"/>
          <w:sz w:val="24"/>
          <w:szCs w:val="24"/>
        </w:rPr>
        <w:t>Ši analizė</w:t>
      </w:r>
      <w:r w:rsidR="00373D00" w:rsidRPr="00A6519F">
        <w:rPr>
          <w:rFonts w:ascii="Times New Roman" w:hAnsi="Times New Roman" w:cs="Times New Roman"/>
          <w:sz w:val="24"/>
          <w:szCs w:val="24"/>
        </w:rPr>
        <w:t xml:space="preserve"> sudaro pagrindą strateginiams tikslams ir uždaviniams, leidžia išnaudoti stiprybes bei galimybes, kartu realistiškai įvardi</w:t>
      </w:r>
      <w:r w:rsidR="00305276" w:rsidRPr="00A6519F">
        <w:rPr>
          <w:rFonts w:ascii="Times New Roman" w:hAnsi="Times New Roman" w:cs="Times New Roman"/>
          <w:sz w:val="24"/>
          <w:szCs w:val="24"/>
        </w:rPr>
        <w:t>nti</w:t>
      </w:r>
      <w:r w:rsidR="00373D00" w:rsidRPr="00A6519F">
        <w:rPr>
          <w:rFonts w:ascii="Times New Roman" w:hAnsi="Times New Roman" w:cs="Times New Roman"/>
          <w:sz w:val="24"/>
          <w:szCs w:val="24"/>
        </w:rPr>
        <w:t xml:space="preserve"> iššūkiu</w:t>
      </w:r>
      <w:r w:rsidR="00305276" w:rsidRPr="00A6519F">
        <w:rPr>
          <w:rFonts w:ascii="Times New Roman" w:hAnsi="Times New Roman" w:cs="Times New Roman"/>
          <w:sz w:val="24"/>
          <w:szCs w:val="24"/>
        </w:rPr>
        <w:t>s</w:t>
      </w:r>
      <w:r w:rsidR="00373D00" w:rsidRPr="00A6519F">
        <w:rPr>
          <w:rFonts w:ascii="Times New Roman" w:hAnsi="Times New Roman" w:cs="Times New Roman"/>
          <w:sz w:val="24"/>
          <w:szCs w:val="24"/>
        </w:rPr>
        <w:t xml:space="preserve"> ir grėsmes. </w:t>
      </w:r>
    </w:p>
    <w:tbl>
      <w:tblPr>
        <w:tblStyle w:val="Lentelstinklelis"/>
        <w:tblW w:w="0" w:type="auto"/>
        <w:tblInd w:w="0" w:type="dxa"/>
        <w:tblLook w:val="04A0" w:firstRow="1" w:lastRow="0" w:firstColumn="1" w:lastColumn="0" w:noHBand="0" w:noVBand="1"/>
      </w:tblPr>
      <w:tblGrid>
        <w:gridCol w:w="2505"/>
        <w:gridCol w:w="2219"/>
        <w:gridCol w:w="2609"/>
        <w:gridCol w:w="2295"/>
      </w:tblGrid>
      <w:tr w:rsidR="00DD3A14" w:rsidRPr="00A6519F" w14:paraId="67632B07" w14:textId="77777777" w:rsidTr="005D3C6E">
        <w:tc>
          <w:tcPr>
            <w:tcW w:w="0" w:type="auto"/>
          </w:tcPr>
          <w:p w14:paraId="291BBE0D" w14:textId="124073DE" w:rsidR="005D3C6E" w:rsidRPr="00A6519F" w:rsidRDefault="005D3C6E" w:rsidP="003D1E1E">
            <w:pPr>
              <w:jc w:val="center"/>
              <w:rPr>
                <w:rFonts w:ascii="Times New Roman" w:hAnsi="Times New Roman" w:cs="Times New Roman"/>
              </w:rPr>
            </w:pPr>
            <w:r w:rsidRPr="00A6519F">
              <w:rPr>
                <w:rFonts w:ascii="Times New Roman" w:hAnsi="Times New Roman" w:cs="Times New Roman"/>
              </w:rPr>
              <w:t>Politiniai veiksniai</w:t>
            </w:r>
            <w:r w:rsidR="00E357B8" w:rsidRPr="00A6519F">
              <w:rPr>
                <w:rFonts w:ascii="Times New Roman" w:hAnsi="Times New Roman" w:cs="Times New Roman"/>
              </w:rPr>
              <w:t xml:space="preserve"> (P)</w:t>
            </w:r>
          </w:p>
        </w:tc>
        <w:tc>
          <w:tcPr>
            <w:tcW w:w="0" w:type="auto"/>
          </w:tcPr>
          <w:p w14:paraId="2856CD9E" w14:textId="2D743405" w:rsidR="005D3C6E" w:rsidRPr="00A6519F" w:rsidRDefault="00E357B8" w:rsidP="003D1E1E">
            <w:pPr>
              <w:jc w:val="center"/>
              <w:rPr>
                <w:rFonts w:ascii="Times New Roman" w:hAnsi="Times New Roman" w:cs="Times New Roman"/>
              </w:rPr>
            </w:pPr>
            <w:r w:rsidRPr="00A6519F">
              <w:rPr>
                <w:rFonts w:ascii="Times New Roman" w:hAnsi="Times New Roman" w:cs="Times New Roman"/>
              </w:rPr>
              <w:t>Ekonominiai veiksniai (E)</w:t>
            </w:r>
          </w:p>
        </w:tc>
        <w:tc>
          <w:tcPr>
            <w:tcW w:w="0" w:type="auto"/>
          </w:tcPr>
          <w:p w14:paraId="251AF886" w14:textId="1E8266C0" w:rsidR="005D3C6E" w:rsidRPr="00A6519F" w:rsidRDefault="00E357B8" w:rsidP="003D1E1E">
            <w:pPr>
              <w:jc w:val="center"/>
              <w:rPr>
                <w:rFonts w:ascii="Times New Roman" w:hAnsi="Times New Roman" w:cs="Times New Roman"/>
              </w:rPr>
            </w:pPr>
            <w:r w:rsidRPr="00A6519F">
              <w:rPr>
                <w:rFonts w:ascii="Times New Roman" w:hAnsi="Times New Roman" w:cs="Times New Roman"/>
              </w:rPr>
              <w:t>Socialiniai veiksniai (S)</w:t>
            </w:r>
          </w:p>
        </w:tc>
        <w:tc>
          <w:tcPr>
            <w:tcW w:w="0" w:type="auto"/>
          </w:tcPr>
          <w:p w14:paraId="16BCE328" w14:textId="3C0B20BA" w:rsidR="005D3C6E" w:rsidRPr="00A6519F" w:rsidRDefault="00E357B8" w:rsidP="003D1E1E">
            <w:pPr>
              <w:jc w:val="center"/>
              <w:rPr>
                <w:rFonts w:ascii="Times New Roman" w:hAnsi="Times New Roman" w:cs="Times New Roman"/>
              </w:rPr>
            </w:pPr>
            <w:r w:rsidRPr="00A6519F">
              <w:rPr>
                <w:rFonts w:ascii="Times New Roman" w:hAnsi="Times New Roman" w:cs="Times New Roman"/>
              </w:rPr>
              <w:t>Technologiniai veiksniai (T)</w:t>
            </w:r>
          </w:p>
        </w:tc>
      </w:tr>
      <w:tr w:rsidR="00DD3A14" w:rsidRPr="00A6519F" w14:paraId="6A6E5233" w14:textId="77777777" w:rsidTr="005D3C6E">
        <w:tc>
          <w:tcPr>
            <w:tcW w:w="0" w:type="auto"/>
          </w:tcPr>
          <w:p w14:paraId="62769FE8" w14:textId="57B1F331" w:rsidR="005D3C6E" w:rsidRPr="00A6519F" w:rsidRDefault="006E4654" w:rsidP="00FF0C78">
            <w:pPr>
              <w:rPr>
                <w:rFonts w:ascii="Times New Roman" w:hAnsi="Times New Roman" w:cs="Times New Roman"/>
                <w:sz w:val="20"/>
                <w:szCs w:val="20"/>
              </w:rPr>
            </w:pPr>
            <w:r w:rsidRPr="00A6519F">
              <w:rPr>
                <w:rFonts w:ascii="Times New Roman" w:hAnsi="Times New Roman" w:cs="Times New Roman"/>
              </w:rPr>
              <w:t>Nacionalinės švietimo</w:t>
            </w:r>
            <w:r w:rsidR="00FF0C78" w:rsidRPr="00A6519F">
              <w:rPr>
                <w:rFonts w:ascii="Times New Roman" w:hAnsi="Times New Roman" w:cs="Times New Roman"/>
              </w:rPr>
              <w:t xml:space="preserve"> </w:t>
            </w:r>
            <w:r w:rsidRPr="00A6519F">
              <w:rPr>
                <w:rFonts w:ascii="Times New Roman" w:hAnsi="Times New Roman" w:cs="Times New Roman"/>
              </w:rPr>
              <w:t>politikos prioritetai</w:t>
            </w:r>
            <w:r w:rsidR="00FF0C78" w:rsidRPr="00A6519F">
              <w:rPr>
                <w:rFonts w:ascii="Times New Roman" w:hAnsi="Times New Roman" w:cs="Times New Roman"/>
              </w:rPr>
              <w:t xml:space="preserve"> </w:t>
            </w:r>
            <w:r w:rsidRPr="00A6519F">
              <w:rPr>
                <w:rFonts w:ascii="Times New Roman" w:hAnsi="Times New Roman" w:cs="Times New Roman"/>
              </w:rPr>
              <w:t>(</w:t>
            </w:r>
            <w:r w:rsidR="00DD3A14" w:rsidRPr="00A6519F">
              <w:rPr>
                <w:rFonts w:ascii="Times New Roman" w:hAnsi="Times New Roman" w:cs="Times New Roman"/>
              </w:rPr>
              <w:t>„</w:t>
            </w:r>
            <w:r w:rsidRPr="00A6519F">
              <w:rPr>
                <w:rFonts w:ascii="Times New Roman" w:hAnsi="Times New Roman" w:cs="Times New Roman"/>
              </w:rPr>
              <w:t>Tūkstantmečio mokykla II</w:t>
            </w:r>
            <w:r w:rsidR="00DD3A14" w:rsidRPr="00A6519F">
              <w:rPr>
                <w:rFonts w:ascii="Times New Roman" w:hAnsi="Times New Roman" w:cs="Times New Roman"/>
              </w:rPr>
              <w:t>“</w:t>
            </w:r>
            <w:r w:rsidRPr="00A6519F">
              <w:rPr>
                <w:rFonts w:ascii="Times New Roman" w:hAnsi="Times New Roman" w:cs="Times New Roman"/>
              </w:rPr>
              <w:t>), STEAM plėtra</w:t>
            </w:r>
          </w:p>
        </w:tc>
        <w:tc>
          <w:tcPr>
            <w:tcW w:w="0" w:type="auto"/>
          </w:tcPr>
          <w:p w14:paraId="7BE1647D" w14:textId="40CEFC9E" w:rsidR="005D3C6E" w:rsidRPr="00A6519F" w:rsidRDefault="006E4654" w:rsidP="00DD3A14">
            <w:pPr>
              <w:rPr>
                <w:rFonts w:ascii="Times New Roman" w:hAnsi="Times New Roman" w:cs="Times New Roman"/>
                <w:sz w:val="20"/>
                <w:szCs w:val="20"/>
              </w:rPr>
            </w:pPr>
            <w:r w:rsidRPr="00A6519F">
              <w:rPr>
                <w:rFonts w:ascii="Times New Roman" w:hAnsi="Times New Roman" w:cs="Times New Roman"/>
              </w:rPr>
              <w:t>Augantis finansavimas švietimui, didėjančios</w:t>
            </w:r>
            <w:r w:rsidR="00DD3A14" w:rsidRPr="00A6519F">
              <w:rPr>
                <w:rFonts w:ascii="Times New Roman" w:hAnsi="Times New Roman" w:cs="Times New Roman"/>
              </w:rPr>
              <w:t xml:space="preserve"> lėšos, skirtos</w:t>
            </w:r>
            <w:r w:rsidRPr="00A6519F">
              <w:rPr>
                <w:rFonts w:ascii="Times New Roman" w:hAnsi="Times New Roman" w:cs="Times New Roman"/>
              </w:rPr>
              <w:t xml:space="preserve"> vienam mokiniui </w:t>
            </w:r>
          </w:p>
        </w:tc>
        <w:tc>
          <w:tcPr>
            <w:tcW w:w="0" w:type="auto"/>
          </w:tcPr>
          <w:p w14:paraId="10D90E1E" w14:textId="7FCED469" w:rsidR="005D3C6E" w:rsidRPr="00A6519F" w:rsidRDefault="006E4654" w:rsidP="006E4654">
            <w:pPr>
              <w:rPr>
                <w:rFonts w:ascii="Times New Roman" w:hAnsi="Times New Roman" w:cs="Times New Roman"/>
              </w:rPr>
            </w:pPr>
            <w:r w:rsidRPr="00A6519F">
              <w:rPr>
                <w:rFonts w:ascii="Times New Roman" w:hAnsi="Times New Roman" w:cs="Times New Roman"/>
              </w:rPr>
              <w:t>Mažėjantis gimstamumas ir emigracija</w:t>
            </w:r>
          </w:p>
        </w:tc>
        <w:tc>
          <w:tcPr>
            <w:tcW w:w="0" w:type="auto"/>
          </w:tcPr>
          <w:p w14:paraId="71FF4E5E" w14:textId="501C84F6" w:rsidR="005D3C6E" w:rsidRPr="00A6519F" w:rsidRDefault="00367C77" w:rsidP="00367C77">
            <w:pPr>
              <w:rPr>
                <w:rFonts w:ascii="Times New Roman" w:hAnsi="Times New Roman" w:cs="Times New Roman"/>
              </w:rPr>
            </w:pPr>
            <w:r w:rsidRPr="00A6519F">
              <w:rPr>
                <w:rFonts w:ascii="Times New Roman" w:hAnsi="Times New Roman" w:cs="Times New Roman"/>
              </w:rPr>
              <w:t>STEAM laboratorijos. IT kabinetai ir kt. kabinetai</w:t>
            </w:r>
          </w:p>
        </w:tc>
      </w:tr>
      <w:tr w:rsidR="00DD3A14" w:rsidRPr="00A6519F" w14:paraId="562CD4B7" w14:textId="77777777" w:rsidTr="005D3C6E">
        <w:tc>
          <w:tcPr>
            <w:tcW w:w="0" w:type="auto"/>
          </w:tcPr>
          <w:p w14:paraId="255457A7" w14:textId="047003FE" w:rsidR="005D3C6E" w:rsidRPr="00A6519F" w:rsidRDefault="00367C77" w:rsidP="00367C77">
            <w:pPr>
              <w:rPr>
                <w:rFonts w:ascii="Times New Roman" w:hAnsi="Times New Roman" w:cs="Times New Roman"/>
              </w:rPr>
            </w:pPr>
            <w:r w:rsidRPr="00A6519F">
              <w:rPr>
                <w:rFonts w:ascii="Times New Roman" w:hAnsi="Times New Roman" w:cs="Times New Roman"/>
              </w:rPr>
              <w:t>Teisinė bazė (Švietimo įstatymas, Vyriausybės nutarimai)</w:t>
            </w:r>
          </w:p>
        </w:tc>
        <w:tc>
          <w:tcPr>
            <w:tcW w:w="0" w:type="auto"/>
          </w:tcPr>
          <w:p w14:paraId="2FB37570" w14:textId="3C92F2DB" w:rsidR="005D3C6E" w:rsidRPr="00A6519F" w:rsidRDefault="00367C77" w:rsidP="00367C77">
            <w:pPr>
              <w:rPr>
                <w:rFonts w:ascii="Times New Roman" w:hAnsi="Times New Roman" w:cs="Times New Roman"/>
              </w:rPr>
            </w:pPr>
            <w:r w:rsidRPr="00A6519F">
              <w:rPr>
                <w:rFonts w:ascii="Times New Roman" w:hAnsi="Times New Roman" w:cs="Times New Roman"/>
              </w:rPr>
              <w:t>Disproporcijos tarp mokyklų finansavimo efektyvumo</w:t>
            </w:r>
          </w:p>
        </w:tc>
        <w:tc>
          <w:tcPr>
            <w:tcW w:w="0" w:type="auto"/>
          </w:tcPr>
          <w:p w14:paraId="12AD2660" w14:textId="20BF82DA" w:rsidR="005D3C6E" w:rsidRPr="00A6519F" w:rsidRDefault="00367C77" w:rsidP="000B5334">
            <w:pPr>
              <w:rPr>
                <w:rFonts w:ascii="Times New Roman" w:hAnsi="Times New Roman" w:cs="Times New Roman"/>
              </w:rPr>
            </w:pPr>
            <w:r w:rsidRPr="00A6519F">
              <w:rPr>
                <w:rFonts w:ascii="Times New Roman" w:hAnsi="Times New Roman" w:cs="Times New Roman"/>
              </w:rPr>
              <w:t xml:space="preserve">Mokinių siekimas vidurinio išsilavinimo </w:t>
            </w:r>
          </w:p>
        </w:tc>
        <w:tc>
          <w:tcPr>
            <w:tcW w:w="0" w:type="auto"/>
          </w:tcPr>
          <w:p w14:paraId="17A5FECE" w14:textId="56DFCF9D" w:rsidR="005D3C6E" w:rsidRPr="00A6519F" w:rsidRDefault="00367C77" w:rsidP="000B5334">
            <w:pPr>
              <w:rPr>
                <w:rFonts w:ascii="Times New Roman" w:hAnsi="Times New Roman" w:cs="Times New Roman"/>
              </w:rPr>
            </w:pPr>
            <w:r w:rsidRPr="00A6519F">
              <w:rPr>
                <w:rFonts w:ascii="Times New Roman" w:hAnsi="Times New Roman" w:cs="Times New Roman"/>
              </w:rPr>
              <w:t>Skaitmeninių kompetencijų ugdymo stiprinimas</w:t>
            </w:r>
          </w:p>
        </w:tc>
      </w:tr>
      <w:tr w:rsidR="00DD3A14" w:rsidRPr="00A6519F" w14:paraId="56EE6BA2" w14:textId="77777777" w:rsidTr="005D3C6E">
        <w:tc>
          <w:tcPr>
            <w:tcW w:w="0" w:type="auto"/>
          </w:tcPr>
          <w:p w14:paraId="10E94CF2" w14:textId="37E9A41A" w:rsidR="005D3C6E" w:rsidRPr="00A6519F" w:rsidRDefault="0041670F" w:rsidP="00DD3A14">
            <w:pPr>
              <w:rPr>
                <w:rFonts w:ascii="Times New Roman" w:hAnsi="Times New Roman" w:cs="Times New Roman"/>
              </w:rPr>
            </w:pPr>
            <w:r w:rsidRPr="00A6519F">
              <w:rPr>
                <w:rFonts w:ascii="Times New Roman" w:hAnsi="Times New Roman" w:cs="Times New Roman"/>
              </w:rPr>
              <w:t>Partnerystė su kit</w:t>
            </w:r>
            <w:r w:rsidR="00DD3A14" w:rsidRPr="00A6519F">
              <w:rPr>
                <w:rFonts w:ascii="Times New Roman" w:hAnsi="Times New Roman" w:cs="Times New Roman"/>
              </w:rPr>
              <w:t>ų savivaldybių mokyklomis</w:t>
            </w:r>
          </w:p>
        </w:tc>
        <w:tc>
          <w:tcPr>
            <w:tcW w:w="0" w:type="auto"/>
          </w:tcPr>
          <w:p w14:paraId="613998EF" w14:textId="14B0ACEB" w:rsidR="005D3C6E" w:rsidRPr="00A6519F" w:rsidRDefault="0041670F" w:rsidP="00367C77">
            <w:pPr>
              <w:rPr>
                <w:rFonts w:ascii="Times New Roman" w:hAnsi="Times New Roman" w:cs="Times New Roman"/>
              </w:rPr>
            </w:pPr>
            <w:r w:rsidRPr="00A6519F">
              <w:rPr>
                <w:rFonts w:ascii="Times New Roman" w:hAnsi="Times New Roman" w:cs="Times New Roman"/>
              </w:rPr>
              <w:t>ES fondų pritraukimo galimybės</w:t>
            </w:r>
          </w:p>
        </w:tc>
        <w:tc>
          <w:tcPr>
            <w:tcW w:w="0" w:type="auto"/>
          </w:tcPr>
          <w:p w14:paraId="79ACEB6D" w14:textId="3475530E" w:rsidR="005D3C6E" w:rsidRPr="00A6519F" w:rsidRDefault="0041670F" w:rsidP="00DD3A14">
            <w:pPr>
              <w:rPr>
                <w:rFonts w:ascii="Times New Roman" w:hAnsi="Times New Roman" w:cs="Times New Roman"/>
              </w:rPr>
            </w:pPr>
            <w:r w:rsidRPr="00A6519F">
              <w:rPr>
                <w:rFonts w:ascii="Times New Roman" w:hAnsi="Times New Roman" w:cs="Times New Roman"/>
              </w:rPr>
              <w:t>Socialinės atskirties mažinimas (</w:t>
            </w:r>
            <w:r w:rsidR="00DD3A14" w:rsidRPr="00A6519F">
              <w:rPr>
                <w:rFonts w:ascii="Times New Roman" w:hAnsi="Times New Roman" w:cs="Times New Roman"/>
              </w:rPr>
              <w:t>k</w:t>
            </w:r>
            <w:r w:rsidRPr="00A6519F">
              <w:rPr>
                <w:rFonts w:ascii="Times New Roman" w:hAnsi="Times New Roman" w:cs="Times New Roman"/>
              </w:rPr>
              <w:t>ai mažų savivaldybių mokyklos dėl mažo mokinių skaičiaus negali teikti paraišk</w:t>
            </w:r>
            <w:r w:rsidR="00DD3A14" w:rsidRPr="00A6519F">
              <w:rPr>
                <w:rFonts w:ascii="Times New Roman" w:hAnsi="Times New Roman" w:cs="Times New Roman"/>
              </w:rPr>
              <w:t>ų</w:t>
            </w:r>
            <w:r w:rsidRPr="00A6519F">
              <w:rPr>
                <w:rFonts w:ascii="Times New Roman" w:hAnsi="Times New Roman" w:cs="Times New Roman"/>
              </w:rPr>
              <w:t xml:space="preserve"> ES fondui)</w:t>
            </w:r>
          </w:p>
        </w:tc>
        <w:tc>
          <w:tcPr>
            <w:tcW w:w="0" w:type="auto"/>
          </w:tcPr>
          <w:p w14:paraId="79D0B64C" w14:textId="697B5968" w:rsidR="005D3C6E" w:rsidRPr="00A6519F" w:rsidRDefault="00025827" w:rsidP="00025827">
            <w:pPr>
              <w:rPr>
                <w:rFonts w:ascii="Times New Roman" w:hAnsi="Times New Roman" w:cs="Times New Roman"/>
              </w:rPr>
            </w:pPr>
            <w:r w:rsidRPr="00A6519F">
              <w:rPr>
                <w:rFonts w:ascii="Times New Roman" w:hAnsi="Times New Roman" w:cs="Times New Roman"/>
              </w:rPr>
              <w:t xml:space="preserve">Galimybė plėsti </w:t>
            </w:r>
            <w:r w:rsidR="000B5334" w:rsidRPr="00A6519F">
              <w:rPr>
                <w:rFonts w:ascii="Times New Roman" w:hAnsi="Times New Roman" w:cs="Times New Roman"/>
              </w:rPr>
              <w:t>nuotolinį ir mišrų mokymąsi įvairiais lygiais (mokiniai, pedagogai)</w:t>
            </w:r>
          </w:p>
        </w:tc>
      </w:tr>
    </w:tbl>
    <w:p w14:paraId="6953A8FC" w14:textId="56A14FE8" w:rsidR="003E130E" w:rsidRPr="00A6519F" w:rsidRDefault="003E130E" w:rsidP="00E340AE">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 </w:t>
      </w:r>
    </w:p>
    <w:p w14:paraId="50EE4BC7" w14:textId="53E85791" w:rsidR="00D50638" w:rsidRDefault="000B245B" w:rsidP="00DC4651">
      <w:pPr>
        <w:ind w:firstLine="709"/>
        <w:jc w:val="both"/>
        <w:rPr>
          <w:rFonts w:ascii="Times New Roman" w:hAnsi="Times New Roman" w:cs="Times New Roman"/>
          <w:sz w:val="24"/>
          <w:szCs w:val="24"/>
        </w:rPr>
      </w:pPr>
      <w:r w:rsidRPr="00A6519F">
        <w:rPr>
          <w:rFonts w:ascii="Times New Roman" w:hAnsi="Times New Roman" w:cs="Times New Roman"/>
          <w:sz w:val="24"/>
          <w:szCs w:val="24"/>
        </w:rPr>
        <w:t xml:space="preserve">17. </w:t>
      </w:r>
      <w:r w:rsidR="00B16063">
        <w:rPr>
          <w:rFonts w:ascii="Times New Roman" w:hAnsi="Times New Roman" w:cs="Times New Roman"/>
          <w:sz w:val="24"/>
          <w:szCs w:val="24"/>
        </w:rPr>
        <w:t>Stiprybės, silpnybės, galimybės, grėsmės (</w:t>
      </w:r>
      <w:r w:rsidR="00373D00" w:rsidRPr="00D50638">
        <w:rPr>
          <w:rFonts w:ascii="Times New Roman" w:hAnsi="Times New Roman" w:cs="Times New Roman"/>
          <w:sz w:val="24"/>
          <w:szCs w:val="24"/>
        </w:rPr>
        <w:t>S</w:t>
      </w:r>
      <w:r w:rsidR="00DE4980" w:rsidRPr="00A6519F">
        <w:rPr>
          <w:rFonts w:ascii="Times New Roman" w:hAnsi="Times New Roman" w:cs="Times New Roman"/>
          <w:sz w:val="24"/>
          <w:szCs w:val="24"/>
        </w:rPr>
        <w:t>SGG</w:t>
      </w:r>
      <w:r w:rsidR="00373D00" w:rsidRPr="00A6519F">
        <w:rPr>
          <w:rFonts w:ascii="Times New Roman" w:hAnsi="Times New Roman" w:cs="Times New Roman"/>
          <w:sz w:val="24"/>
          <w:szCs w:val="24"/>
        </w:rPr>
        <w:t xml:space="preserve"> analizė</w:t>
      </w:r>
      <w:r w:rsidR="00B16063">
        <w:rPr>
          <w:rFonts w:ascii="Times New Roman" w:hAnsi="Times New Roman" w:cs="Times New Roman"/>
          <w:sz w:val="24"/>
          <w:szCs w:val="24"/>
        </w:rPr>
        <w:t>)</w:t>
      </w:r>
      <w:r w:rsidR="00373D00" w:rsidRPr="00A6519F">
        <w:rPr>
          <w:rFonts w:ascii="Times New Roman" w:hAnsi="Times New Roman" w:cs="Times New Roman"/>
          <w:sz w:val="24"/>
          <w:szCs w:val="24"/>
        </w:rPr>
        <w:t xml:space="preserve">. </w:t>
      </w:r>
    </w:p>
    <w:p w14:paraId="05835D90" w14:textId="60DDF8FE" w:rsidR="00373D00" w:rsidRPr="00A6519F" w:rsidRDefault="00373D00" w:rsidP="00DC4651">
      <w:pPr>
        <w:ind w:firstLine="709"/>
        <w:jc w:val="both"/>
        <w:rPr>
          <w:rFonts w:ascii="Times New Roman" w:hAnsi="Times New Roman" w:cs="Times New Roman"/>
          <w:sz w:val="24"/>
          <w:szCs w:val="24"/>
        </w:rPr>
      </w:pPr>
      <w:r w:rsidRPr="00A6519F">
        <w:rPr>
          <w:rFonts w:ascii="Times New Roman" w:hAnsi="Times New Roman" w:cs="Times New Roman"/>
          <w:sz w:val="24"/>
          <w:szCs w:val="24"/>
        </w:rPr>
        <w:t>Savivaldybės mokyklų tinklo S</w:t>
      </w:r>
      <w:r w:rsidR="00DE4980" w:rsidRPr="00A6519F">
        <w:rPr>
          <w:rFonts w:ascii="Times New Roman" w:hAnsi="Times New Roman" w:cs="Times New Roman"/>
          <w:sz w:val="24"/>
          <w:szCs w:val="24"/>
        </w:rPr>
        <w:t>SGG</w:t>
      </w:r>
      <w:r w:rsidRPr="00A6519F">
        <w:rPr>
          <w:rFonts w:ascii="Times New Roman" w:hAnsi="Times New Roman" w:cs="Times New Roman"/>
          <w:sz w:val="24"/>
          <w:szCs w:val="24"/>
        </w:rPr>
        <w:t xml:space="preserve"> analizė padeda išryškinti vietos švietimo sistemos ir atskirų mokyklų stiprybes bei silpnybes, taip pat nustatyti galimybes ir grėsmes, kurios formuoja pertvarkos kryptis 2026–2030 laikotarpiu.</w:t>
      </w:r>
    </w:p>
    <w:tbl>
      <w:tblPr>
        <w:tblStyle w:val="Lentelstinklelis"/>
        <w:tblW w:w="0" w:type="auto"/>
        <w:tblInd w:w="0" w:type="dxa"/>
        <w:tblLook w:val="04A0" w:firstRow="1" w:lastRow="0" w:firstColumn="1" w:lastColumn="0" w:noHBand="0" w:noVBand="1"/>
      </w:tblPr>
      <w:tblGrid>
        <w:gridCol w:w="4815"/>
        <w:gridCol w:w="4813"/>
      </w:tblGrid>
      <w:tr w:rsidR="003E130E" w:rsidRPr="00A6519F" w14:paraId="0EA32610" w14:textId="77777777" w:rsidTr="00D90C24">
        <w:tc>
          <w:tcPr>
            <w:tcW w:w="4815" w:type="dxa"/>
          </w:tcPr>
          <w:p w14:paraId="4986C6A7" w14:textId="77777777" w:rsidR="003E130E" w:rsidRPr="00A6519F" w:rsidRDefault="003E130E" w:rsidP="00D90C24">
            <w:pPr>
              <w:jc w:val="center"/>
              <w:rPr>
                <w:rFonts w:ascii="Times New Roman" w:hAnsi="Times New Roman" w:cs="Times New Roman"/>
                <w:b/>
                <w:bCs/>
              </w:rPr>
            </w:pPr>
            <w:r w:rsidRPr="00A6519F">
              <w:rPr>
                <w:rFonts w:ascii="Times New Roman" w:hAnsi="Times New Roman" w:cs="Times New Roman"/>
                <w:b/>
                <w:bCs/>
              </w:rPr>
              <w:lastRenderedPageBreak/>
              <w:t>Stiprybės</w:t>
            </w:r>
          </w:p>
        </w:tc>
        <w:tc>
          <w:tcPr>
            <w:tcW w:w="4813" w:type="dxa"/>
          </w:tcPr>
          <w:p w14:paraId="527FDF37" w14:textId="77777777" w:rsidR="003E130E" w:rsidRPr="00A6519F" w:rsidRDefault="003E130E" w:rsidP="00D90C24">
            <w:pPr>
              <w:jc w:val="center"/>
              <w:rPr>
                <w:rFonts w:ascii="Times New Roman" w:hAnsi="Times New Roman" w:cs="Times New Roman"/>
                <w:b/>
                <w:bCs/>
              </w:rPr>
            </w:pPr>
            <w:r w:rsidRPr="00A6519F">
              <w:rPr>
                <w:rFonts w:ascii="Times New Roman" w:hAnsi="Times New Roman" w:cs="Times New Roman"/>
                <w:b/>
                <w:bCs/>
              </w:rPr>
              <w:t>Silpnybės</w:t>
            </w:r>
          </w:p>
        </w:tc>
      </w:tr>
      <w:tr w:rsidR="003E130E" w:rsidRPr="00A6519F" w14:paraId="08C5E3A5" w14:textId="77777777" w:rsidTr="00D90C24">
        <w:tc>
          <w:tcPr>
            <w:tcW w:w="4815" w:type="dxa"/>
          </w:tcPr>
          <w:p w14:paraId="23F7E890" w14:textId="3F46DFF1" w:rsidR="003E130E" w:rsidRPr="00A6519F" w:rsidRDefault="003E130E" w:rsidP="00D90C24">
            <w:pPr>
              <w:jc w:val="both"/>
              <w:rPr>
                <w:rFonts w:ascii="Times New Roman" w:hAnsi="Times New Roman" w:cs="Times New Roman"/>
              </w:rPr>
            </w:pPr>
            <w:r w:rsidRPr="00A6519F">
              <w:rPr>
                <w:rFonts w:ascii="Times New Roman" w:hAnsi="Times New Roman" w:cs="Times New Roman"/>
              </w:rPr>
              <w:t>Ger</w:t>
            </w:r>
            <w:r w:rsidR="00DE4980" w:rsidRPr="00A6519F">
              <w:rPr>
                <w:rFonts w:ascii="Times New Roman" w:hAnsi="Times New Roman" w:cs="Times New Roman"/>
              </w:rPr>
              <w:t>a</w:t>
            </w:r>
            <w:r w:rsidRPr="00A6519F">
              <w:rPr>
                <w:rFonts w:ascii="Times New Roman" w:hAnsi="Times New Roman" w:cs="Times New Roman"/>
              </w:rPr>
              <w:t xml:space="preserve"> mokyklų pastatų būklė, modernizuota</w:t>
            </w:r>
          </w:p>
          <w:p w14:paraId="78A1B15A" w14:textId="77777777" w:rsidR="003E130E" w:rsidRPr="00A6519F" w:rsidRDefault="003E130E" w:rsidP="00D90C24">
            <w:pPr>
              <w:jc w:val="both"/>
              <w:rPr>
                <w:rFonts w:ascii="Times New Roman" w:hAnsi="Times New Roman" w:cs="Times New Roman"/>
              </w:rPr>
            </w:pPr>
            <w:r w:rsidRPr="00A6519F">
              <w:rPr>
                <w:rFonts w:ascii="Times New Roman" w:hAnsi="Times New Roman" w:cs="Times New Roman"/>
              </w:rPr>
              <w:t xml:space="preserve"> infrastruktūra</w:t>
            </w:r>
          </w:p>
        </w:tc>
        <w:tc>
          <w:tcPr>
            <w:tcW w:w="4813" w:type="dxa"/>
          </w:tcPr>
          <w:p w14:paraId="6E1DD01D" w14:textId="77777777" w:rsidR="003E130E" w:rsidRPr="00A6519F" w:rsidRDefault="003E130E" w:rsidP="00D90C24">
            <w:pPr>
              <w:jc w:val="both"/>
              <w:rPr>
                <w:rFonts w:ascii="Times New Roman" w:hAnsi="Times New Roman" w:cs="Times New Roman"/>
              </w:rPr>
            </w:pPr>
            <w:r w:rsidRPr="00A6519F">
              <w:rPr>
                <w:rFonts w:ascii="Times New Roman" w:hAnsi="Times New Roman" w:cs="Times New Roman"/>
              </w:rPr>
              <w:t xml:space="preserve"> Mažėjantis mokinių skaičius atskirose mokyklose. Per didelis mokyklų patalpų plotas, tenkantis vienam mokiniui (išskyrus Širvintų pradinę mokyklą)</w:t>
            </w:r>
          </w:p>
        </w:tc>
      </w:tr>
      <w:tr w:rsidR="003E130E" w:rsidRPr="00A6519F" w14:paraId="5DA68B65" w14:textId="77777777" w:rsidTr="00D90C24">
        <w:tc>
          <w:tcPr>
            <w:tcW w:w="4815" w:type="dxa"/>
          </w:tcPr>
          <w:p w14:paraId="2ABAF534" w14:textId="77777777" w:rsidR="003E130E" w:rsidRPr="00A6519F" w:rsidRDefault="003E130E" w:rsidP="00D90C24">
            <w:pPr>
              <w:jc w:val="both"/>
              <w:rPr>
                <w:rFonts w:ascii="Times New Roman" w:hAnsi="Times New Roman" w:cs="Times New Roman"/>
              </w:rPr>
            </w:pPr>
            <w:r w:rsidRPr="00A6519F">
              <w:rPr>
                <w:rFonts w:ascii="Times New Roman" w:hAnsi="Times New Roman" w:cs="Times New Roman"/>
              </w:rPr>
              <w:t xml:space="preserve">Pedagogams sudarytos sąlygos kelti kvalifikaciją </w:t>
            </w:r>
          </w:p>
        </w:tc>
        <w:tc>
          <w:tcPr>
            <w:tcW w:w="4813" w:type="dxa"/>
          </w:tcPr>
          <w:p w14:paraId="615D9192" w14:textId="77777777" w:rsidR="003E130E" w:rsidRPr="00A6519F" w:rsidRDefault="003E130E" w:rsidP="00D90C24">
            <w:pPr>
              <w:jc w:val="both"/>
              <w:rPr>
                <w:rFonts w:ascii="Times New Roman" w:hAnsi="Times New Roman" w:cs="Times New Roman"/>
              </w:rPr>
            </w:pPr>
            <w:r w:rsidRPr="00A6519F">
              <w:rPr>
                <w:rFonts w:ascii="Times New Roman" w:hAnsi="Times New Roman" w:cs="Times New Roman"/>
              </w:rPr>
              <w:t>Nepakankamas švietimo pagalbos specialistų skaičius. Pedagogų motyvacijos stoka dėl perkvalifikavimo.</w:t>
            </w:r>
          </w:p>
        </w:tc>
      </w:tr>
      <w:tr w:rsidR="003E130E" w:rsidRPr="00A6519F" w14:paraId="71548B1A" w14:textId="77777777" w:rsidTr="00D90C24">
        <w:tc>
          <w:tcPr>
            <w:tcW w:w="4815" w:type="dxa"/>
          </w:tcPr>
          <w:p w14:paraId="593E771C" w14:textId="40A2BD73" w:rsidR="003E130E" w:rsidRPr="00A6519F" w:rsidRDefault="003E130E" w:rsidP="00D90C24">
            <w:pPr>
              <w:jc w:val="both"/>
              <w:rPr>
                <w:rFonts w:ascii="Times New Roman" w:hAnsi="Times New Roman" w:cs="Times New Roman"/>
              </w:rPr>
            </w:pPr>
            <w:r w:rsidRPr="00A6519F">
              <w:rPr>
                <w:rFonts w:ascii="Times New Roman" w:hAnsi="Times New Roman" w:cs="Times New Roman"/>
              </w:rPr>
              <w:t>Sukurtas pakankamas bendrojo ugdymo mokyklų, vykdančių ikimokyklinio, priešmokyklinio, pradinio, pagrindinio, vidurinio ugdymo programas</w:t>
            </w:r>
            <w:r w:rsidR="00DE4980" w:rsidRPr="00A6519F">
              <w:rPr>
                <w:rFonts w:ascii="Times New Roman" w:hAnsi="Times New Roman" w:cs="Times New Roman"/>
              </w:rPr>
              <w:t>,</w:t>
            </w:r>
            <w:r w:rsidRPr="00A6519F">
              <w:rPr>
                <w:rFonts w:ascii="Times New Roman" w:hAnsi="Times New Roman" w:cs="Times New Roman"/>
              </w:rPr>
              <w:t xml:space="preserve"> </w:t>
            </w:r>
            <w:r w:rsidR="00DE4980" w:rsidRPr="00A6519F">
              <w:rPr>
                <w:rFonts w:ascii="Times New Roman" w:hAnsi="Times New Roman" w:cs="Times New Roman"/>
              </w:rPr>
              <w:t>tinklas</w:t>
            </w:r>
          </w:p>
        </w:tc>
        <w:tc>
          <w:tcPr>
            <w:tcW w:w="4813" w:type="dxa"/>
          </w:tcPr>
          <w:p w14:paraId="4C6C49B5" w14:textId="77777777" w:rsidR="003E130E" w:rsidRPr="00A6519F" w:rsidRDefault="003E130E" w:rsidP="00D90C24">
            <w:pPr>
              <w:jc w:val="both"/>
              <w:rPr>
                <w:rFonts w:ascii="Times New Roman" w:hAnsi="Times New Roman" w:cs="Times New Roman"/>
              </w:rPr>
            </w:pPr>
            <w:r w:rsidRPr="00A6519F">
              <w:rPr>
                <w:rFonts w:ascii="Times New Roman" w:hAnsi="Times New Roman" w:cs="Times New Roman"/>
              </w:rPr>
              <w:t>Mokinių pasiekimų atotrūkis matematikos srityje</w:t>
            </w:r>
          </w:p>
        </w:tc>
      </w:tr>
      <w:tr w:rsidR="003E130E" w:rsidRPr="00A6519F" w14:paraId="2DCDA64E" w14:textId="77777777" w:rsidTr="00D90C24">
        <w:tc>
          <w:tcPr>
            <w:tcW w:w="4815" w:type="dxa"/>
          </w:tcPr>
          <w:p w14:paraId="5369694B" w14:textId="3B95F9B3" w:rsidR="003E130E" w:rsidRPr="00A6519F" w:rsidRDefault="003E130E" w:rsidP="00DE4980">
            <w:pPr>
              <w:jc w:val="both"/>
              <w:rPr>
                <w:rFonts w:ascii="Times New Roman" w:hAnsi="Times New Roman" w:cs="Times New Roman"/>
              </w:rPr>
            </w:pPr>
            <w:r w:rsidRPr="00A6519F">
              <w:rPr>
                <w:rFonts w:ascii="Times New Roman" w:hAnsi="Times New Roman" w:cs="Times New Roman"/>
              </w:rPr>
              <w:t>Vykdomos suaugusiųjų pagrindinio</w:t>
            </w:r>
            <w:r w:rsidR="00DE4980" w:rsidRPr="00A6519F">
              <w:rPr>
                <w:rFonts w:ascii="Times New Roman" w:hAnsi="Times New Roman" w:cs="Times New Roman"/>
              </w:rPr>
              <w:t xml:space="preserve"> ir</w:t>
            </w:r>
            <w:r w:rsidRPr="00A6519F">
              <w:rPr>
                <w:rFonts w:ascii="Times New Roman" w:hAnsi="Times New Roman" w:cs="Times New Roman"/>
              </w:rPr>
              <w:t xml:space="preserve"> vidurinio ugdymo programos. Tikslingai komplektuojamos klasės pagal nustatytą mokinių skaičiaus klasėse vidurkį</w:t>
            </w:r>
          </w:p>
        </w:tc>
        <w:tc>
          <w:tcPr>
            <w:tcW w:w="4813" w:type="dxa"/>
          </w:tcPr>
          <w:p w14:paraId="0DF93E09" w14:textId="77777777" w:rsidR="003E130E" w:rsidRPr="00A6519F" w:rsidRDefault="003E130E" w:rsidP="00D90C24">
            <w:pPr>
              <w:jc w:val="both"/>
              <w:rPr>
                <w:rFonts w:ascii="Times New Roman" w:hAnsi="Times New Roman" w:cs="Times New Roman"/>
              </w:rPr>
            </w:pPr>
            <w:r w:rsidRPr="00A6519F">
              <w:rPr>
                <w:rFonts w:ascii="Times New Roman" w:hAnsi="Times New Roman" w:cs="Times New Roman"/>
              </w:rPr>
              <w:t xml:space="preserve">Dar išlieka jungtinės klasės vykdant pradinio ugdymo programas. </w:t>
            </w:r>
          </w:p>
        </w:tc>
      </w:tr>
      <w:tr w:rsidR="003E130E" w:rsidRPr="00A6519F" w14:paraId="1A111641" w14:textId="77777777" w:rsidTr="00D90C24">
        <w:tc>
          <w:tcPr>
            <w:tcW w:w="4815" w:type="dxa"/>
          </w:tcPr>
          <w:p w14:paraId="4571B94E" w14:textId="77777777" w:rsidR="003E130E" w:rsidRPr="00A6519F" w:rsidRDefault="003E130E" w:rsidP="00D90C24">
            <w:pPr>
              <w:jc w:val="both"/>
              <w:rPr>
                <w:rFonts w:ascii="Times New Roman" w:hAnsi="Times New Roman" w:cs="Times New Roman"/>
              </w:rPr>
            </w:pPr>
            <w:r w:rsidRPr="00A6519F">
              <w:rPr>
                <w:rFonts w:ascii="Times New Roman" w:hAnsi="Times New Roman" w:cs="Times New Roman"/>
              </w:rPr>
              <w:t>Visos mokyklos turi mokyklinius geltonuosius autobusus. Mokinių vežiojimo grafikas derinamas tarp mokyklų</w:t>
            </w:r>
          </w:p>
        </w:tc>
        <w:tc>
          <w:tcPr>
            <w:tcW w:w="4813" w:type="dxa"/>
          </w:tcPr>
          <w:p w14:paraId="36DEBD4D" w14:textId="78587537" w:rsidR="003E130E" w:rsidRPr="00A6519F" w:rsidRDefault="003E130E" w:rsidP="00DE4980">
            <w:pPr>
              <w:jc w:val="both"/>
              <w:rPr>
                <w:rFonts w:ascii="Times New Roman" w:hAnsi="Times New Roman" w:cs="Times New Roman"/>
              </w:rPr>
            </w:pPr>
            <w:r w:rsidRPr="00A6519F">
              <w:rPr>
                <w:rFonts w:ascii="Times New Roman" w:hAnsi="Times New Roman" w:cs="Times New Roman"/>
              </w:rPr>
              <w:t xml:space="preserve">Dėl didelio </w:t>
            </w:r>
            <w:r w:rsidR="00DE4980" w:rsidRPr="00A6519F">
              <w:rPr>
                <w:rFonts w:ascii="Times New Roman" w:hAnsi="Times New Roman" w:cs="Times New Roman"/>
              </w:rPr>
              <w:t xml:space="preserve">vežiojamų </w:t>
            </w:r>
            <w:r w:rsidRPr="00A6519F">
              <w:rPr>
                <w:rFonts w:ascii="Times New Roman" w:hAnsi="Times New Roman" w:cs="Times New Roman"/>
              </w:rPr>
              <w:t xml:space="preserve">mokinių skaičiaus dalis mokinių </w:t>
            </w:r>
            <w:r w:rsidR="00DE4980" w:rsidRPr="00A6519F">
              <w:rPr>
                <w:rFonts w:ascii="Times New Roman" w:hAnsi="Times New Roman" w:cs="Times New Roman"/>
              </w:rPr>
              <w:t xml:space="preserve">į mokyklas </w:t>
            </w:r>
            <w:r w:rsidRPr="00A6519F">
              <w:rPr>
                <w:rFonts w:ascii="Times New Roman" w:hAnsi="Times New Roman" w:cs="Times New Roman"/>
              </w:rPr>
              <w:t>atvežam</w:t>
            </w:r>
            <w:r w:rsidR="00DE4980" w:rsidRPr="00A6519F">
              <w:rPr>
                <w:rFonts w:ascii="Times New Roman" w:hAnsi="Times New Roman" w:cs="Times New Roman"/>
              </w:rPr>
              <w:t>i</w:t>
            </w:r>
            <w:r w:rsidRPr="00A6519F">
              <w:rPr>
                <w:rFonts w:ascii="Times New Roman" w:hAnsi="Times New Roman" w:cs="Times New Roman"/>
              </w:rPr>
              <w:t xml:space="preserve"> </w:t>
            </w:r>
            <w:r w:rsidR="00DE4980" w:rsidRPr="00A6519F">
              <w:rPr>
                <w:rFonts w:ascii="Times New Roman" w:hAnsi="Times New Roman" w:cs="Times New Roman"/>
              </w:rPr>
              <w:t>per</w:t>
            </w:r>
            <w:r w:rsidRPr="00A6519F">
              <w:rPr>
                <w:rFonts w:ascii="Times New Roman" w:hAnsi="Times New Roman" w:cs="Times New Roman"/>
              </w:rPr>
              <w:t xml:space="preserve"> anksti  </w:t>
            </w:r>
          </w:p>
        </w:tc>
      </w:tr>
      <w:tr w:rsidR="003E130E" w:rsidRPr="00A6519F" w14:paraId="19847537" w14:textId="77777777" w:rsidTr="00D90C24">
        <w:tc>
          <w:tcPr>
            <w:tcW w:w="4815" w:type="dxa"/>
          </w:tcPr>
          <w:p w14:paraId="1C8F88F1" w14:textId="77777777" w:rsidR="003E130E" w:rsidRPr="00A6519F" w:rsidRDefault="003E130E" w:rsidP="00D90C24">
            <w:pPr>
              <w:jc w:val="center"/>
              <w:rPr>
                <w:rFonts w:ascii="Times New Roman" w:hAnsi="Times New Roman" w:cs="Times New Roman"/>
                <w:b/>
                <w:bCs/>
              </w:rPr>
            </w:pPr>
            <w:r w:rsidRPr="00A6519F">
              <w:rPr>
                <w:rFonts w:ascii="Times New Roman" w:hAnsi="Times New Roman" w:cs="Times New Roman"/>
                <w:b/>
                <w:bCs/>
              </w:rPr>
              <w:t>Galimybės</w:t>
            </w:r>
          </w:p>
        </w:tc>
        <w:tc>
          <w:tcPr>
            <w:tcW w:w="4813" w:type="dxa"/>
          </w:tcPr>
          <w:p w14:paraId="49854A69" w14:textId="77777777" w:rsidR="003E130E" w:rsidRPr="00A6519F" w:rsidRDefault="003E130E" w:rsidP="00D90C24">
            <w:pPr>
              <w:jc w:val="center"/>
              <w:rPr>
                <w:rFonts w:ascii="Times New Roman" w:hAnsi="Times New Roman" w:cs="Times New Roman"/>
                <w:b/>
                <w:bCs/>
              </w:rPr>
            </w:pPr>
            <w:r w:rsidRPr="00A6519F">
              <w:rPr>
                <w:rFonts w:ascii="Times New Roman" w:hAnsi="Times New Roman" w:cs="Times New Roman"/>
                <w:b/>
                <w:bCs/>
              </w:rPr>
              <w:t>Grėsmės</w:t>
            </w:r>
          </w:p>
        </w:tc>
      </w:tr>
      <w:tr w:rsidR="003E130E" w:rsidRPr="00A6519F" w14:paraId="0E2CDC06" w14:textId="77777777" w:rsidTr="00D90C24">
        <w:tc>
          <w:tcPr>
            <w:tcW w:w="4815" w:type="dxa"/>
          </w:tcPr>
          <w:p w14:paraId="09917502" w14:textId="77777777" w:rsidR="003E130E" w:rsidRPr="00A6519F" w:rsidRDefault="003E130E" w:rsidP="00D90C24">
            <w:pPr>
              <w:jc w:val="both"/>
              <w:rPr>
                <w:rFonts w:ascii="Times New Roman" w:hAnsi="Times New Roman" w:cs="Times New Roman"/>
              </w:rPr>
            </w:pPr>
            <w:r w:rsidRPr="00A6519F">
              <w:rPr>
                <w:rFonts w:ascii="Times New Roman" w:hAnsi="Times New Roman" w:cs="Times New Roman"/>
              </w:rPr>
              <w:t>ES fondų ir valstybės finansavimo pritraukimas</w:t>
            </w:r>
          </w:p>
        </w:tc>
        <w:tc>
          <w:tcPr>
            <w:tcW w:w="4813" w:type="dxa"/>
          </w:tcPr>
          <w:p w14:paraId="2C427FC8" w14:textId="77777777" w:rsidR="003E130E" w:rsidRPr="00A6519F" w:rsidRDefault="003E130E" w:rsidP="00D90C24">
            <w:pPr>
              <w:jc w:val="both"/>
              <w:rPr>
                <w:rFonts w:ascii="Times New Roman" w:hAnsi="Times New Roman" w:cs="Times New Roman"/>
              </w:rPr>
            </w:pPr>
            <w:r w:rsidRPr="00A6519F">
              <w:rPr>
                <w:rFonts w:ascii="Times New Roman" w:hAnsi="Times New Roman" w:cs="Times New Roman"/>
              </w:rPr>
              <w:t xml:space="preserve">Dėl nepakankamo mokinių skaičiaus mokyklose mokykloms užkertamas kelias dalyvauti skelbiamuose  projektuose. </w:t>
            </w:r>
          </w:p>
        </w:tc>
      </w:tr>
      <w:tr w:rsidR="003E130E" w:rsidRPr="00A6519F" w14:paraId="272BBA24" w14:textId="77777777" w:rsidTr="00D90C24">
        <w:trPr>
          <w:trHeight w:val="136"/>
        </w:trPr>
        <w:tc>
          <w:tcPr>
            <w:tcW w:w="4815" w:type="dxa"/>
          </w:tcPr>
          <w:p w14:paraId="6A0186C7" w14:textId="3E4CBBA2" w:rsidR="003E130E" w:rsidRPr="00A6519F" w:rsidRDefault="003E130E" w:rsidP="00D90C24">
            <w:pPr>
              <w:jc w:val="both"/>
              <w:rPr>
                <w:rFonts w:ascii="Times New Roman" w:hAnsi="Times New Roman" w:cs="Times New Roman"/>
              </w:rPr>
            </w:pPr>
            <w:r w:rsidRPr="00A6519F">
              <w:rPr>
                <w:rFonts w:ascii="Times New Roman" w:hAnsi="Times New Roman" w:cs="Times New Roman"/>
              </w:rPr>
              <w:t>Mokytojų perkvalifikavimas ir jaunos kartos</w:t>
            </w:r>
            <w:r w:rsidR="00957914" w:rsidRPr="00A6519F">
              <w:rPr>
                <w:rFonts w:ascii="Times New Roman" w:hAnsi="Times New Roman" w:cs="Times New Roman"/>
              </w:rPr>
              <w:t xml:space="preserve"> mokytojų</w:t>
            </w:r>
            <w:r w:rsidRPr="00A6519F">
              <w:rPr>
                <w:rFonts w:ascii="Times New Roman" w:hAnsi="Times New Roman" w:cs="Times New Roman"/>
              </w:rPr>
              <w:t xml:space="preserve"> pritraukimas</w:t>
            </w:r>
          </w:p>
        </w:tc>
        <w:tc>
          <w:tcPr>
            <w:tcW w:w="4813" w:type="dxa"/>
          </w:tcPr>
          <w:p w14:paraId="579C6DC3" w14:textId="1BAA7E2F" w:rsidR="003E130E" w:rsidRPr="00A6519F" w:rsidRDefault="00957914" w:rsidP="00D90C24">
            <w:pPr>
              <w:jc w:val="both"/>
              <w:rPr>
                <w:rFonts w:ascii="Times New Roman" w:hAnsi="Times New Roman" w:cs="Times New Roman"/>
              </w:rPr>
            </w:pPr>
            <w:r w:rsidRPr="00A6519F">
              <w:rPr>
                <w:rFonts w:ascii="Times New Roman" w:hAnsi="Times New Roman" w:cs="Times New Roman"/>
              </w:rPr>
              <w:t>Būsimas</w:t>
            </w:r>
            <w:r w:rsidR="003E130E" w:rsidRPr="00A6519F">
              <w:rPr>
                <w:rFonts w:ascii="Times New Roman" w:hAnsi="Times New Roman" w:cs="Times New Roman"/>
              </w:rPr>
              <w:t xml:space="preserve"> specialistų trūkumas dėl pensinio amžiaus mokytojų </w:t>
            </w:r>
          </w:p>
        </w:tc>
      </w:tr>
      <w:tr w:rsidR="003E130E" w:rsidRPr="00A6519F" w14:paraId="5D19FD22" w14:textId="77777777" w:rsidTr="00D90C24">
        <w:tc>
          <w:tcPr>
            <w:tcW w:w="4815" w:type="dxa"/>
          </w:tcPr>
          <w:p w14:paraId="5390CAEC" w14:textId="77777777" w:rsidR="003E130E" w:rsidRPr="00A6519F" w:rsidRDefault="003E130E" w:rsidP="00D90C24">
            <w:pPr>
              <w:jc w:val="both"/>
              <w:rPr>
                <w:rFonts w:ascii="Times New Roman" w:hAnsi="Times New Roman" w:cs="Times New Roman"/>
              </w:rPr>
            </w:pPr>
            <w:r w:rsidRPr="00A6519F">
              <w:rPr>
                <w:rFonts w:ascii="Times New Roman" w:hAnsi="Times New Roman" w:cs="Times New Roman"/>
              </w:rPr>
              <w:t>Išlaikyti visas 5 bendrojo ugdymo mokyklas</w:t>
            </w:r>
          </w:p>
        </w:tc>
        <w:tc>
          <w:tcPr>
            <w:tcW w:w="4813" w:type="dxa"/>
          </w:tcPr>
          <w:p w14:paraId="74C5A363" w14:textId="30ECD738" w:rsidR="003E130E" w:rsidRPr="00A6519F" w:rsidRDefault="003E130E" w:rsidP="00957914">
            <w:pPr>
              <w:jc w:val="both"/>
              <w:rPr>
                <w:rFonts w:ascii="Times New Roman" w:hAnsi="Times New Roman" w:cs="Times New Roman"/>
              </w:rPr>
            </w:pPr>
            <w:r w:rsidRPr="00A6519F">
              <w:rPr>
                <w:rFonts w:ascii="Times New Roman" w:hAnsi="Times New Roman" w:cs="Times New Roman"/>
              </w:rPr>
              <w:t>Nekomplektuo</w:t>
            </w:r>
            <w:r w:rsidR="00957914" w:rsidRPr="00A6519F">
              <w:rPr>
                <w:rFonts w:ascii="Times New Roman" w:hAnsi="Times New Roman" w:cs="Times New Roman"/>
              </w:rPr>
              <w:t>jamos</w:t>
            </w:r>
            <w:r w:rsidRPr="00A6519F">
              <w:rPr>
                <w:rFonts w:ascii="Times New Roman" w:hAnsi="Times New Roman" w:cs="Times New Roman"/>
              </w:rPr>
              <w:t xml:space="preserve"> atskiros klasės, jei  nebus reikiamo Mokymo lėšų apskaičiavimo, paskirstymo ir panaudojimo tvarkos apraše nurodyto mokinių skaičiaus. Pradinių klasių mokiniams gali tekti mokytis ne artimiausioje mokykloje</w:t>
            </w:r>
          </w:p>
        </w:tc>
      </w:tr>
      <w:tr w:rsidR="003E130E" w:rsidRPr="00A6519F" w14:paraId="0CE573F1" w14:textId="77777777" w:rsidTr="00D90C24">
        <w:tc>
          <w:tcPr>
            <w:tcW w:w="4815" w:type="dxa"/>
          </w:tcPr>
          <w:p w14:paraId="4910D80B" w14:textId="77777777" w:rsidR="003E130E" w:rsidRPr="00A6519F" w:rsidRDefault="003E130E" w:rsidP="00D90C24">
            <w:pPr>
              <w:jc w:val="both"/>
              <w:rPr>
                <w:rFonts w:ascii="Times New Roman" w:hAnsi="Times New Roman" w:cs="Times New Roman"/>
              </w:rPr>
            </w:pPr>
            <w:r w:rsidRPr="00A6519F">
              <w:rPr>
                <w:rFonts w:ascii="Times New Roman" w:hAnsi="Times New Roman" w:cs="Times New Roman"/>
              </w:rPr>
              <w:t>Teikti kokybišką ugdymą kiekvienam mokiniui pagal individulius mokinio gebėjimus</w:t>
            </w:r>
          </w:p>
        </w:tc>
        <w:tc>
          <w:tcPr>
            <w:tcW w:w="4813" w:type="dxa"/>
          </w:tcPr>
          <w:p w14:paraId="263CFDE8" w14:textId="77777777" w:rsidR="003E130E" w:rsidRPr="00A6519F" w:rsidRDefault="003E130E" w:rsidP="00D90C24">
            <w:pPr>
              <w:jc w:val="both"/>
              <w:rPr>
                <w:rFonts w:ascii="Times New Roman" w:hAnsi="Times New Roman" w:cs="Times New Roman"/>
              </w:rPr>
            </w:pPr>
            <w:r w:rsidRPr="00A6519F">
              <w:rPr>
                <w:rFonts w:ascii="Times New Roman" w:hAnsi="Times New Roman" w:cs="Times New Roman"/>
              </w:rPr>
              <w:t xml:space="preserve">Mokinių mokymosi motyvacijos stoka. </w:t>
            </w:r>
          </w:p>
        </w:tc>
      </w:tr>
    </w:tbl>
    <w:p w14:paraId="1B87F1E3" w14:textId="6382C83F" w:rsidR="00DE2E83" w:rsidRPr="00A6519F" w:rsidRDefault="00DE2E83" w:rsidP="00C70691">
      <w:pPr>
        <w:spacing w:after="0" w:line="240" w:lineRule="auto"/>
        <w:ind w:firstLine="851"/>
        <w:jc w:val="both"/>
        <w:rPr>
          <w:rFonts w:ascii="Times New Roman" w:hAnsi="Times New Roman" w:cs="Times New Roman"/>
          <w:sz w:val="24"/>
          <w:szCs w:val="24"/>
        </w:rPr>
      </w:pPr>
    </w:p>
    <w:p w14:paraId="17521B80" w14:textId="4893B961" w:rsidR="00E340AE" w:rsidRPr="00A6519F" w:rsidRDefault="00F67E70" w:rsidP="00E340AE">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18. </w:t>
      </w:r>
      <w:r w:rsidR="00F21919" w:rsidRPr="00A6519F">
        <w:rPr>
          <w:rFonts w:ascii="Times New Roman" w:hAnsi="Times New Roman" w:cs="Times New Roman"/>
          <w:sz w:val="24"/>
          <w:szCs w:val="24"/>
        </w:rPr>
        <w:t>Ankstesniu planavimo laikotarpiu Savivaldybėje buvo įgyvendintos kryptingos ir nuoseklios mokyklų tinklo optimizavimo priemonės: mokyklų reorganizacijos, struktūriniai pertvarkymai reaguojant į mažėjantį mokinių skaičių ir demografinius pokyčius. Šių sprendimų rezultatas – subalansuotas mokyklų tinklas, kuriame klasių komplektavimas, infrastruktūros panaudojimas ir ugdymo paslaugų prieinamumas yra suderinti su Savivaldybės švietimo poreikiais</w:t>
      </w:r>
      <w:r w:rsidR="007B0B25" w:rsidRPr="00A6519F">
        <w:rPr>
          <w:rFonts w:ascii="Times New Roman" w:hAnsi="Times New Roman" w:cs="Times New Roman"/>
          <w:sz w:val="24"/>
          <w:szCs w:val="24"/>
        </w:rPr>
        <w:t xml:space="preserve">, todėl </w:t>
      </w:r>
      <w:r w:rsidR="00E16A59">
        <w:rPr>
          <w:rFonts w:ascii="Times New Roman" w:hAnsi="Times New Roman" w:cs="Times New Roman"/>
          <w:sz w:val="24"/>
          <w:szCs w:val="24"/>
        </w:rPr>
        <w:t>šiame P</w:t>
      </w:r>
      <w:r w:rsidR="003E130E" w:rsidRPr="00A6519F">
        <w:rPr>
          <w:rFonts w:ascii="Times New Roman" w:hAnsi="Times New Roman" w:cs="Times New Roman"/>
          <w:sz w:val="24"/>
          <w:szCs w:val="24"/>
        </w:rPr>
        <w:t xml:space="preserve">lane pertvarkos pokyčių </w:t>
      </w:r>
      <w:r w:rsidR="00E16A59">
        <w:rPr>
          <w:rFonts w:ascii="Times New Roman" w:hAnsi="Times New Roman" w:cs="Times New Roman"/>
          <w:sz w:val="24"/>
          <w:szCs w:val="24"/>
        </w:rPr>
        <w:t>nenumatyta</w:t>
      </w:r>
      <w:r w:rsidR="003E130E" w:rsidRPr="00A6519F">
        <w:rPr>
          <w:rFonts w:ascii="Times New Roman" w:hAnsi="Times New Roman" w:cs="Times New Roman"/>
          <w:sz w:val="24"/>
          <w:szCs w:val="24"/>
        </w:rPr>
        <w:t>. Planuojama išlai</w:t>
      </w:r>
      <w:r w:rsidR="00BB6C2E" w:rsidRPr="00A6519F">
        <w:rPr>
          <w:rFonts w:ascii="Times New Roman" w:hAnsi="Times New Roman" w:cs="Times New Roman"/>
          <w:sz w:val="24"/>
          <w:szCs w:val="24"/>
        </w:rPr>
        <w:t>kyti 5 bendrojo ugdymo mokyklas,</w:t>
      </w:r>
      <w:r w:rsidR="003E130E" w:rsidRPr="00A6519F">
        <w:rPr>
          <w:rFonts w:ascii="Times New Roman" w:hAnsi="Times New Roman" w:cs="Times New Roman"/>
          <w:sz w:val="24"/>
          <w:szCs w:val="24"/>
        </w:rPr>
        <w:t xml:space="preserve"> nes Širvintų rajono bendrojo ugdymo mokyklų tinkl</w:t>
      </w:r>
      <w:r w:rsidR="00BB6C2E" w:rsidRPr="00A6519F">
        <w:rPr>
          <w:rFonts w:ascii="Times New Roman" w:hAnsi="Times New Roman" w:cs="Times New Roman"/>
          <w:sz w:val="24"/>
          <w:szCs w:val="24"/>
        </w:rPr>
        <w:t>o išdėstymas</w:t>
      </w:r>
      <w:r w:rsidR="003E130E" w:rsidRPr="00A6519F">
        <w:rPr>
          <w:rFonts w:ascii="Times New Roman" w:hAnsi="Times New Roman" w:cs="Times New Roman"/>
          <w:sz w:val="24"/>
          <w:szCs w:val="24"/>
        </w:rPr>
        <w:t xml:space="preserve"> </w:t>
      </w:r>
      <w:r w:rsidR="00BB6C2E" w:rsidRPr="00A6519F">
        <w:rPr>
          <w:rFonts w:ascii="Times New Roman" w:hAnsi="Times New Roman" w:cs="Times New Roman"/>
          <w:sz w:val="24"/>
          <w:szCs w:val="24"/>
        </w:rPr>
        <w:t xml:space="preserve">atitinka </w:t>
      </w:r>
      <w:r w:rsidR="00797765" w:rsidRPr="00A6519F">
        <w:rPr>
          <w:rFonts w:ascii="Times New Roman" w:hAnsi="Times New Roman" w:cs="Times New Roman"/>
          <w:sz w:val="24"/>
          <w:szCs w:val="24"/>
        </w:rPr>
        <w:t>V</w:t>
      </w:r>
      <w:r w:rsidR="00BB6C2E" w:rsidRPr="00A6519F">
        <w:rPr>
          <w:rFonts w:ascii="Times New Roman" w:hAnsi="Times New Roman" w:cs="Times New Roman"/>
          <w:sz w:val="24"/>
          <w:szCs w:val="24"/>
        </w:rPr>
        <w:t>yriausybės nutarimų reikalavimus</w:t>
      </w:r>
      <w:r w:rsidR="00E340AE" w:rsidRPr="00A6519F">
        <w:rPr>
          <w:rFonts w:ascii="Times New Roman" w:hAnsi="Times New Roman" w:cs="Times New Roman"/>
          <w:sz w:val="24"/>
          <w:szCs w:val="24"/>
        </w:rPr>
        <w:t>.</w:t>
      </w:r>
    </w:p>
    <w:p w14:paraId="26D5A79D" w14:textId="6FD346DA" w:rsidR="00362C10" w:rsidRPr="00604D73" w:rsidRDefault="00362C10" w:rsidP="00E340AE">
      <w:pPr>
        <w:spacing w:after="0" w:line="240" w:lineRule="auto"/>
        <w:ind w:firstLine="851"/>
        <w:jc w:val="both"/>
        <w:rPr>
          <w:rFonts w:ascii="Times New Roman" w:hAnsi="Times New Roman" w:cs="Times New Roman"/>
        </w:rPr>
      </w:pPr>
      <w:r w:rsidRPr="00A6519F">
        <w:rPr>
          <w:rFonts w:ascii="Times New Roman" w:hAnsi="Times New Roman" w:cs="Times New Roman"/>
          <w:sz w:val="24"/>
          <w:szCs w:val="24"/>
        </w:rPr>
        <w:t>Atsižvelgiant į situacijos analizę, matyti, kad Savivaldybės bendrojo ugdymo mokyklų tinklas yra nuosekliai suformuotas ir šiuo metu atitinka galiojančių teisės aktų bei valstybės nustatytų mokyklų tinklo kūrimo kriterijų reikalavimus. Esama tinklo struktūra sudaro sąlygas užtikrinti ugdymo prieinamumą, kokybę ir tvarų išteklių naudojimą Savivaldybėje</w:t>
      </w:r>
      <w:r w:rsidRPr="00604D73">
        <w:rPr>
          <w:rFonts w:ascii="Times New Roman" w:hAnsi="Times New Roman" w:cs="Times New Roman"/>
          <w:sz w:val="24"/>
          <w:szCs w:val="24"/>
        </w:rPr>
        <w:t>.</w:t>
      </w:r>
    </w:p>
    <w:p w14:paraId="77918F0F" w14:textId="37543827" w:rsidR="00C177C0" w:rsidRPr="00A6519F" w:rsidRDefault="00C70691" w:rsidP="00E340AE">
      <w:pPr>
        <w:pStyle w:val="Default"/>
        <w:ind w:firstLine="851"/>
        <w:jc w:val="both"/>
        <w:rPr>
          <w:sz w:val="23"/>
          <w:szCs w:val="23"/>
        </w:rPr>
      </w:pPr>
      <w:r w:rsidRPr="00A6519F">
        <w:t>1</w:t>
      </w:r>
      <w:r w:rsidR="00F67E70" w:rsidRPr="00A6519F">
        <w:t>9.</w:t>
      </w:r>
      <w:r w:rsidR="00F21919" w:rsidRPr="00A6519F">
        <w:t xml:space="preserve"> </w:t>
      </w:r>
      <w:r w:rsidR="00C177C0" w:rsidRPr="00A6519F">
        <w:t>Tikslas – išlaikyti esamą racionalų, kokybišką ir tvarų Savivaldybės bendrojo ugdymo mokyklų tinklą, užtikrinantį prieinamą ugdymą kiekvienam vaikui, stiprinantį mokinių pasiekimus, modernią ugdymo aplinką ir efektyvų išteklių panaudojimą</w:t>
      </w:r>
      <w:r w:rsidR="00C177C0" w:rsidRPr="00A6519F">
        <w:rPr>
          <w:sz w:val="23"/>
          <w:szCs w:val="23"/>
        </w:rPr>
        <w:t xml:space="preserve">. </w:t>
      </w:r>
    </w:p>
    <w:p w14:paraId="262A23E4" w14:textId="07F77709" w:rsidR="00C177C0" w:rsidRPr="00604D73" w:rsidRDefault="00C70691" w:rsidP="00C70691">
      <w:pPr>
        <w:pStyle w:val="Default"/>
        <w:ind w:firstLine="851"/>
      </w:pPr>
      <w:r w:rsidRPr="00604D73">
        <w:t>20</w:t>
      </w:r>
      <w:r w:rsidR="00C177C0" w:rsidRPr="00604D73">
        <w:t xml:space="preserve">. Uždaviniai: </w:t>
      </w:r>
    </w:p>
    <w:p w14:paraId="39AFBBF8" w14:textId="3223FC44" w:rsidR="00C177C0" w:rsidRPr="00604D73" w:rsidRDefault="00C70691" w:rsidP="00C70691">
      <w:pPr>
        <w:pStyle w:val="Default"/>
        <w:ind w:firstLine="851"/>
      </w:pPr>
      <w:r w:rsidRPr="00604D73">
        <w:t>20</w:t>
      </w:r>
      <w:r w:rsidR="00C177C0" w:rsidRPr="00604D73">
        <w:t xml:space="preserve">.1. užtikrinti racionalų mokyklų tinklo veikimą ir išteklių panaudojimą; </w:t>
      </w:r>
    </w:p>
    <w:p w14:paraId="730ACCB2" w14:textId="04B5A539" w:rsidR="00C177C0" w:rsidRPr="00604D73" w:rsidRDefault="00C70691" w:rsidP="00797765">
      <w:pPr>
        <w:pStyle w:val="Default"/>
        <w:ind w:firstLine="851"/>
      </w:pPr>
      <w:r w:rsidRPr="00604D73">
        <w:t>20</w:t>
      </w:r>
      <w:r w:rsidR="00C177C0" w:rsidRPr="00604D73">
        <w:t>.2. gerinti mokinių pasiekimus, ypač matemat</w:t>
      </w:r>
      <w:r w:rsidR="00797765" w:rsidRPr="00604D73">
        <w:t xml:space="preserve">ikos ir gamtos mokslų srityse; </w:t>
      </w:r>
    </w:p>
    <w:p w14:paraId="5AB1AFC7" w14:textId="2B78EFBD" w:rsidR="00C177C0" w:rsidRPr="00604D73" w:rsidRDefault="00C70691" w:rsidP="00604D73">
      <w:pPr>
        <w:pStyle w:val="Default"/>
        <w:ind w:firstLine="851"/>
        <w:jc w:val="both"/>
      </w:pPr>
      <w:r w:rsidRPr="00604D73">
        <w:lastRenderedPageBreak/>
        <w:t>20</w:t>
      </w:r>
      <w:r w:rsidR="00C177C0" w:rsidRPr="00604D73">
        <w:t>.</w:t>
      </w:r>
      <w:r w:rsidR="00797765" w:rsidRPr="00604D73">
        <w:t>3</w:t>
      </w:r>
      <w:r w:rsidR="00C177C0" w:rsidRPr="00604D73">
        <w:t>. plėtoti modernią ir patrauklią ugdymo aplinką, stiprin</w:t>
      </w:r>
      <w:r w:rsidR="009B339B">
        <w:t>ti</w:t>
      </w:r>
      <w:r w:rsidR="00C177C0" w:rsidRPr="00604D73">
        <w:t xml:space="preserve"> mokyklų infrastruktūrą, skaitmenines kompetencijas. </w:t>
      </w:r>
    </w:p>
    <w:p w14:paraId="452E4184" w14:textId="77777777" w:rsidR="007D0E20" w:rsidRPr="00A6519F" w:rsidRDefault="007D0E20" w:rsidP="00BB4F17">
      <w:pPr>
        <w:spacing w:after="0" w:line="240" w:lineRule="auto"/>
        <w:jc w:val="center"/>
        <w:rPr>
          <w:rFonts w:ascii="Times New Roman" w:eastAsia="Calibri" w:hAnsi="Times New Roman" w:cs="Times New Roman"/>
          <w:b/>
          <w:szCs w:val="24"/>
        </w:rPr>
      </w:pPr>
    </w:p>
    <w:p w14:paraId="3F55B33E" w14:textId="77777777" w:rsidR="004B634D" w:rsidRDefault="004B634D" w:rsidP="00FF0C78">
      <w:pPr>
        <w:spacing w:after="0" w:line="240" w:lineRule="auto"/>
        <w:jc w:val="center"/>
        <w:rPr>
          <w:rFonts w:ascii="Times New Roman" w:eastAsia="Calibri" w:hAnsi="Times New Roman" w:cs="Times New Roman"/>
          <w:b/>
          <w:sz w:val="24"/>
          <w:szCs w:val="24"/>
        </w:rPr>
      </w:pPr>
    </w:p>
    <w:p w14:paraId="55CA21FF" w14:textId="77777777" w:rsidR="004B634D" w:rsidRDefault="004B634D" w:rsidP="00FF0C78">
      <w:pPr>
        <w:spacing w:after="0" w:line="240" w:lineRule="auto"/>
        <w:jc w:val="center"/>
        <w:rPr>
          <w:rFonts w:ascii="Times New Roman" w:eastAsia="Calibri" w:hAnsi="Times New Roman" w:cs="Times New Roman"/>
          <w:b/>
          <w:sz w:val="24"/>
          <w:szCs w:val="24"/>
        </w:rPr>
      </w:pPr>
    </w:p>
    <w:p w14:paraId="6B99F01D" w14:textId="3F9B5590" w:rsidR="00040FA2" w:rsidRPr="00A6519F" w:rsidRDefault="00C43E06" w:rsidP="00FF0C78">
      <w:pPr>
        <w:spacing w:after="0" w:line="240" w:lineRule="auto"/>
        <w:jc w:val="center"/>
        <w:rPr>
          <w:rFonts w:ascii="Times New Roman" w:eastAsia="Calibri" w:hAnsi="Times New Roman" w:cs="Times New Roman"/>
          <w:b/>
          <w:sz w:val="24"/>
          <w:szCs w:val="24"/>
        </w:rPr>
      </w:pPr>
      <w:r w:rsidRPr="00A6519F">
        <w:rPr>
          <w:rFonts w:ascii="Times New Roman" w:eastAsia="Calibri" w:hAnsi="Times New Roman" w:cs="Times New Roman"/>
          <w:b/>
          <w:sz w:val="24"/>
          <w:szCs w:val="24"/>
        </w:rPr>
        <w:t>I</w:t>
      </w:r>
      <w:r w:rsidR="00040FA2" w:rsidRPr="00A6519F">
        <w:rPr>
          <w:rFonts w:ascii="Times New Roman" w:eastAsia="Calibri" w:hAnsi="Times New Roman" w:cs="Times New Roman"/>
          <w:b/>
          <w:sz w:val="24"/>
          <w:szCs w:val="24"/>
        </w:rPr>
        <w:t>V SKYRIUS</w:t>
      </w:r>
    </w:p>
    <w:p w14:paraId="2ECE68E8" w14:textId="77777777" w:rsidR="007D0E20" w:rsidRPr="00A6519F" w:rsidRDefault="007D0E20" w:rsidP="00FF0C78">
      <w:pPr>
        <w:pStyle w:val="Antrat1"/>
        <w:spacing w:line="240" w:lineRule="auto"/>
        <w:ind w:left="517" w:right="570"/>
        <w:rPr>
          <w:color w:val="auto"/>
        </w:rPr>
      </w:pPr>
      <w:r w:rsidRPr="00A6519F">
        <w:rPr>
          <w:color w:val="auto"/>
        </w:rPr>
        <w:t xml:space="preserve">MOKYKLŲ TINKLO PERTVARKOS PAGRINDINIŲ REZULTATŲ RODIKLIAI IR VERTINIMAS </w:t>
      </w:r>
    </w:p>
    <w:p w14:paraId="0B9D70C4" w14:textId="5F572FB7" w:rsidR="00040FA2" w:rsidRPr="00A6519F" w:rsidRDefault="00040FA2" w:rsidP="00BB4F17">
      <w:pPr>
        <w:spacing w:after="0" w:line="240" w:lineRule="auto"/>
        <w:jc w:val="center"/>
        <w:rPr>
          <w:rFonts w:ascii="Times New Roman" w:eastAsia="Calibri" w:hAnsi="Times New Roman" w:cs="Times New Roman"/>
          <w:b/>
          <w:szCs w:val="24"/>
        </w:rPr>
      </w:pPr>
    </w:p>
    <w:p w14:paraId="3F26BAFF" w14:textId="46958D8F" w:rsidR="00511633" w:rsidRPr="00A6519F" w:rsidRDefault="00511633" w:rsidP="00C70691">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Atsižvelgiant į situacijos analizę, matyti, kad Savivaldybės bendrojo ugdymo mokyklų tinklas yra nuosekliai suformuotas ir šiuo metu atitinka galiojančių teisės aktų bei valstybės nustatytų mokyklų tinklo kūrimo kriterijų reikalavimus. Esama tinklo struktūra sudaro sąlygas užtikrinti ugdymo prieinamumą, kokybę ir tvarų išteklių naudojimą </w:t>
      </w:r>
      <w:r w:rsidR="004B634D">
        <w:rPr>
          <w:rFonts w:ascii="Times New Roman" w:hAnsi="Times New Roman" w:cs="Times New Roman"/>
          <w:sz w:val="24"/>
          <w:szCs w:val="24"/>
        </w:rPr>
        <w:t>s</w:t>
      </w:r>
      <w:r w:rsidRPr="00A6519F">
        <w:rPr>
          <w:rFonts w:ascii="Times New Roman" w:hAnsi="Times New Roman" w:cs="Times New Roman"/>
          <w:sz w:val="24"/>
          <w:szCs w:val="24"/>
        </w:rPr>
        <w:t>avivaldybėje.</w:t>
      </w:r>
    </w:p>
    <w:p w14:paraId="4BE0925E" w14:textId="04C9061C" w:rsidR="00511633" w:rsidRPr="00A6519F" w:rsidRDefault="00511633" w:rsidP="00C70691">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2026–2030 met</w:t>
      </w:r>
      <w:r w:rsidR="004B634D">
        <w:rPr>
          <w:rFonts w:ascii="Times New Roman" w:hAnsi="Times New Roman" w:cs="Times New Roman"/>
          <w:sz w:val="24"/>
          <w:szCs w:val="24"/>
        </w:rPr>
        <w:t>ais</w:t>
      </w:r>
      <w:r w:rsidRPr="00A6519F">
        <w:rPr>
          <w:rFonts w:ascii="Times New Roman" w:hAnsi="Times New Roman" w:cs="Times New Roman"/>
          <w:sz w:val="24"/>
          <w:szCs w:val="24"/>
        </w:rPr>
        <w:t xml:space="preserve"> pagrindinis dėmesys bus skiriamas esamų mokyklų stiprinimui, mokymosi sąlygų gerinimui bei ugdymo kokybės nuosekliam augimui. Bet kokie galimi mokyklų tinklo struktūros pokyčiai bus vertinami atsižvelgiant į valstybės švietimo politikos kryptis, teisinio reguliavimo ar mokyklų tinklo formavimo kriterijų </w:t>
      </w:r>
      <w:proofErr w:type="spellStart"/>
      <w:r w:rsidRPr="00A6519F">
        <w:rPr>
          <w:rFonts w:ascii="Times New Roman" w:hAnsi="Times New Roman" w:cs="Times New Roman"/>
          <w:sz w:val="24"/>
          <w:szCs w:val="24"/>
        </w:rPr>
        <w:t>pasikeitimus</w:t>
      </w:r>
      <w:proofErr w:type="spellEnd"/>
      <w:r w:rsidRPr="00A6519F">
        <w:rPr>
          <w:rFonts w:ascii="Times New Roman" w:hAnsi="Times New Roman" w:cs="Times New Roman"/>
          <w:sz w:val="24"/>
          <w:szCs w:val="24"/>
        </w:rPr>
        <w:t xml:space="preserve">, taip pat bus atsižvelgiama į kitas objektyvias aplinkybes, galinčias daryti įtaką Savivaldybės švietimo sistemos raidai. </w:t>
      </w:r>
    </w:p>
    <w:p w14:paraId="015BEFCD" w14:textId="03908B18" w:rsidR="00511633" w:rsidRPr="00A6519F" w:rsidRDefault="00021ECB" w:rsidP="00021ECB">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Širvintų rajono</w:t>
      </w:r>
      <w:r w:rsidR="00511633" w:rsidRPr="00A6519F">
        <w:rPr>
          <w:rFonts w:ascii="Times New Roman" w:hAnsi="Times New Roman" w:cs="Times New Roman"/>
          <w:sz w:val="24"/>
          <w:szCs w:val="24"/>
        </w:rPr>
        <w:t xml:space="preserve"> savivaldybės mokyklų tinklo pertvarkos 2026–2030 metų prioritetai: </w:t>
      </w:r>
    </w:p>
    <w:p w14:paraId="3F0B422C" w14:textId="2B594D48" w:rsidR="00511633" w:rsidRPr="00A6519F" w:rsidRDefault="00511633" w:rsidP="00021ECB">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1. Kokybiškas ugdymas(-sis) kiekvienam mokiniui</w:t>
      </w:r>
      <w:r w:rsidR="00797765" w:rsidRPr="00A6519F">
        <w:rPr>
          <w:rFonts w:ascii="Times New Roman" w:hAnsi="Times New Roman" w:cs="Times New Roman"/>
          <w:sz w:val="24"/>
          <w:szCs w:val="24"/>
        </w:rPr>
        <w:t>.</w:t>
      </w:r>
    </w:p>
    <w:p w14:paraId="2DF65C64" w14:textId="0AE949E4" w:rsidR="00511633" w:rsidRPr="00A6519F" w:rsidRDefault="00511633" w:rsidP="00021ECB">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2. Efektyvus žmogiškųjų ir finansinių išteklių panaudojimas.</w:t>
      </w:r>
    </w:p>
    <w:p w14:paraId="5F43356E" w14:textId="1394ECA4" w:rsidR="00511633" w:rsidRPr="00A6519F" w:rsidRDefault="00511633" w:rsidP="00021ECB">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 xml:space="preserve">Savivaldybės mokyklų tinklo pertvarkos tikslas – sudaryti sąlygas plėtoti efektyvumo, prieinamumo, kokybės reikalavimus atitinkantį švietimą bei darniai veikiantį mokyklų tinklą </w:t>
      </w:r>
      <w:r w:rsidR="004B634D">
        <w:rPr>
          <w:rFonts w:ascii="Times New Roman" w:hAnsi="Times New Roman" w:cs="Times New Roman"/>
          <w:sz w:val="24"/>
          <w:szCs w:val="24"/>
        </w:rPr>
        <w:t>s</w:t>
      </w:r>
      <w:r w:rsidRPr="00A6519F">
        <w:rPr>
          <w:rFonts w:ascii="Times New Roman" w:hAnsi="Times New Roman" w:cs="Times New Roman"/>
          <w:sz w:val="24"/>
          <w:szCs w:val="24"/>
        </w:rPr>
        <w:t>avivaldybėje.</w:t>
      </w:r>
    </w:p>
    <w:p w14:paraId="30659348" w14:textId="30C1146D" w:rsidR="00511633" w:rsidRPr="00A6519F" w:rsidRDefault="00511633" w:rsidP="00021ECB">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Uždaviniai:</w:t>
      </w:r>
    </w:p>
    <w:p w14:paraId="43CFEE39" w14:textId="1A3A06ED" w:rsidR="00511633" w:rsidRPr="00A6519F" w:rsidRDefault="00511633" w:rsidP="00021ECB">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1. Sudaryti sąlygas mokiniams ugdytis šiuolaikines kompetencijas ir įgyti kokybišką išsilavinimą pagal valstybės reglamentuotą ugdymo turinį, atsižvelgiant į kiekvieno besimokančiojo gebėjimus ir ugdymosi poreikius</w:t>
      </w:r>
      <w:r w:rsidR="00151463">
        <w:rPr>
          <w:rFonts w:ascii="Times New Roman" w:hAnsi="Times New Roman" w:cs="Times New Roman"/>
          <w:sz w:val="24"/>
          <w:szCs w:val="24"/>
        </w:rPr>
        <w:t>.</w:t>
      </w:r>
    </w:p>
    <w:p w14:paraId="1AF2DBF9" w14:textId="3F2881D2" w:rsidR="00511633" w:rsidRPr="00A6519F" w:rsidRDefault="00511633" w:rsidP="00021ECB">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2. Užtikrinti Lietuvos Respublikos švietimo įstatyme reglamentuotą pagalbą mokiniui</w:t>
      </w:r>
      <w:r w:rsidR="00151463">
        <w:rPr>
          <w:rFonts w:ascii="Times New Roman" w:hAnsi="Times New Roman" w:cs="Times New Roman"/>
          <w:sz w:val="24"/>
          <w:szCs w:val="24"/>
        </w:rPr>
        <w:t>.</w:t>
      </w:r>
    </w:p>
    <w:p w14:paraId="24D9F134" w14:textId="384EAFD3" w:rsidR="003A4E4B" w:rsidRPr="00A6519F" w:rsidRDefault="00511633" w:rsidP="00797765">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3. Analizuoti ir prognozuoti pedagoginių darbuotojų kaitos procesus, užtikrin</w:t>
      </w:r>
      <w:r w:rsidR="00371BF2">
        <w:rPr>
          <w:rFonts w:ascii="Times New Roman" w:hAnsi="Times New Roman" w:cs="Times New Roman"/>
          <w:sz w:val="24"/>
          <w:szCs w:val="24"/>
        </w:rPr>
        <w:t>ti</w:t>
      </w:r>
      <w:r w:rsidRPr="00A6519F">
        <w:rPr>
          <w:rFonts w:ascii="Times New Roman" w:hAnsi="Times New Roman" w:cs="Times New Roman"/>
          <w:sz w:val="24"/>
          <w:szCs w:val="24"/>
        </w:rPr>
        <w:t xml:space="preserve"> mokytojų poreikį ir galimybes jų kompetencijų plėtrai</w:t>
      </w:r>
      <w:r w:rsidR="00797765" w:rsidRPr="00A6519F">
        <w:rPr>
          <w:rFonts w:ascii="Times New Roman" w:hAnsi="Times New Roman" w:cs="Times New Roman"/>
          <w:sz w:val="24"/>
          <w:szCs w:val="24"/>
        </w:rPr>
        <w:t>.</w:t>
      </w:r>
    </w:p>
    <w:p w14:paraId="1776EFD5" w14:textId="10093952" w:rsidR="003A4E4B" w:rsidRPr="00A6519F" w:rsidRDefault="00A55EF4" w:rsidP="00C70691">
      <w:pPr>
        <w:tabs>
          <w:tab w:val="center" w:pos="1002"/>
          <w:tab w:val="center" w:pos="3260"/>
        </w:tabs>
        <w:ind w:firstLine="851"/>
        <w:rPr>
          <w:rFonts w:ascii="Times New Roman" w:hAnsi="Times New Roman" w:cs="Times New Roman"/>
          <w:sz w:val="24"/>
          <w:szCs w:val="24"/>
        </w:rPr>
      </w:pPr>
      <w:r w:rsidRPr="00A6519F">
        <w:rPr>
          <w:rFonts w:ascii="Times New Roman" w:hAnsi="Times New Roman" w:cs="Times New Roman"/>
          <w:sz w:val="24"/>
          <w:szCs w:val="24"/>
        </w:rPr>
        <w:t>2</w:t>
      </w:r>
      <w:r w:rsidR="00C70691" w:rsidRPr="00A6519F">
        <w:rPr>
          <w:rFonts w:ascii="Times New Roman" w:hAnsi="Times New Roman" w:cs="Times New Roman"/>
          <w:sz w:val="24"/>
          <w:szCs w:val="24"/>
        </w:rPr>
        <w:t>1</w:t>
      </w:r>
      <w:r w:rsidR="003A4E4B" w:rsidRPr="00A6519F">
        <w:rPr>
          <w:rFonts w:ascii="Times New Roman" w:hAnsi="Times New Roman" w:cs="Times New Roman"/>
          <w:sz w:val="24"/>
          <w:szCs w:val="24"/>
        </w:rPr>
        <w:t>.</w:t>
      </w:r>
      <w:r w:rsidR="003A4E4B" w:rsidRPr="00A6519F">
        <w:rPr>
          <w:rFonts w:ascii="Times New Roman" w:eastAsia="Arial" w:hAnsi="Times New Roman" w:cs="Times New Roman"/>
          <w:sz w:val="24"/>
          <w:szCs w:val="24"/>
        </w:rPr>
        <w:tab/>
      </w:r>
      <w:r w:rsidR="003A4E4B" w:rsidRPr="00A6519F">
        <w:rPr>
          <w:rFonts w:ascii="Times New Roman" w:hAnsi="Times New Roman" w:cs="Times New Roman"/>
          <w:sz w:val="24"/>
          <w:szCs w:val="24"/>
        </w:rPr>
        <w:t xml:space="preserve">Pagrindiniai rodikliai ir jų vertinimas: </w:t>
      </w:r>
    </w:p>
    <w:tbl>
      <w:tblPr>
        <w:tblStyle w:val="Lentelstinklelis"/>
        <w:tblW w:w="9351" w:type="dxa"/>
        <w:tblInd w:w="0" w:type="dxa"/>
        <w:tblLook w:val="0420" w:firstRow="1" w:lastRow="0" w:firstColumn="0" w:lastColumn="0" w:noHBand="0" w:noVBand="1"/>
      </w:tblPr>
      <w:tblGrid>
        <w:gridCol w:w="631"/>
        <w:gridCol w:w="5318"/>
        <w:gridCol w:w="1701"/>
        <w:gridCol w:w="1701"/>
      </w:tblGrid>
      <w:tr w:rsidR="003A4E4B" w:rsidRPr="00A6519F" w14:paraId="7013C45D" w14:textId="77777777" w:rsidTr="003A4E4B">
        <w:trPr>
          <w:trHeight w:val="1128"/>
        </w:trPr>
        <w:tc>
          <w:tcPr>
            <w:tcW w:w="631" w:type="dxa"/>
            <w:tcBorders>
              <w:top w:val="single" w:sz="4" w:space="0" w:color="auto"/>
              <w:left w:val="single" w:sz="4" w:space="0" w:color="auto"/>
              <w:bottom w:val="single" w:sz="4" w:space="0" w:color="auto"/>
              <w:right w:val="single" w:sz="4" w:space="0" w:color="auto"/>
            </w:tcBorders>
            <w:hideMark/>
          </w:tcPr>
          <w:p w14:paraId="48DB7168" w14:textId="77777777" w:rsidR="003A4E4B" w:rsidRPr="00A6519F" w:rsidRDefault="003A4E4B">
            <w:pPr>
              <w:jc w:val="center"/>
              <w:rPr>
                <w:rFonts w:ascii="Times New Roman" w:hAnsi="Times New Roman" w:cs="Times New Roman"/>
                <w:b/>
                <w:bCs/>
                <w:kern w:val="24"/>
                <w:lang w:bidi="he-IL"/>
                <w14:ligatures w14:val="none"/>
              </w:rPr>
            </w:pPr>
            <w:r w:rsidRPr="00A6519F">
              <w:rPr>
                <w:rFonts w:ascii="Times New Roman" w:hAnsi="Times New Roman" w:cs="Times New Roman"/>
                <w:b/>
                <w:bCs/>
                <w:kern w:val="24"/>
                <w:lang w:bidi="he-IL"/>
              </w:rPr>
              <w:t>Eil.</w:t>
            </w:r>
          </w:p>
          <w:p w14:paraId="259A7102" w14:textId="77777777" w:rsidR="003A4E4B" w:rsidRPr="00A6519F" w:rsidRDefault="003A4E4B">
            <w:pPr>
              <w:jc w:val="center"/>
              <w:rPr>
                <w:rFonts w:ascii="Times New Roman" w:hAnsi="Times New Roman" w:cs="Times New Roman"/>
                <w:kern w:val="0"/>
                <w:lang w:bidi="he-IL"/>
                <w14:ligatures w14:val="none"/>
              </w:rPr>
            </w:pPr>
            <w:r w:rsidRPr="00A6519F">
              <w:rPr>
                <w:rFonts w:ascii="Times New Roman" w:hAnsi="Times New Roman" w:cs="Times New Roman"/>
                <w:b/>
                <w:bCs/>
                <w:kern w:val="24"/>
                <w:lang w:bidi="he-IL"/>
              </w:rPr>
              <w:t>Nr.</w:t>
            </w:r>
          </w:p>
        </w:tc>
        <w:tc>
          <w:tcPr>
            <w:tcW w:w="5318" w:type="dxa"/>
            <w:tcBorders>
              <w:top w:val="single" w:sz="4" w:space="0" w:color="auto"/>
              <w:left w:val="single" w:sz="4" w:space="0" w:color="auto"/>
              <w:bottom w:val="single" w:sz="4" w:space="0" w:color="auto"/>
              <w:right w:val="single" w:sz="4" w:space="0" w:color="auto"/>
            </w:tcBorders>
            <w:hideMark/>
          </w:tcPr>
          <w:p w14:paraId="30EE257B" w14:textId="77777777" w:rsidR="003A4E4B" w:rsidRPr="00A6519F" w:rsidRDefault="003A4E4B">
            <w:pPr>
              <w:jc w:val="center"/>
              <w:rPr>
                <w:rFonts w:ascii="Times New Roman" w:hAnsi="Times New Roman" w:cs="Times New Roman"/>
                <w:kern w:val="0"/>
                <w:lang w:bidi="he-IL"/>
                <w14:ligatures w14:val="none"/>
              </w:rPr>
            </w:pPr>
            <w:r w:rsidRPr="00A6519F">
              <w:rPr>
                <w:rFonts w:ascii="Times New Roman" w:hAnsi="Times New Roman" w:cs="Times New Roman"/>
                <w:b/>
                <w:bCs/>
                <w:kern w:val="24"/>
                <w:lang w:bidi="he-IL"/>
              </w:rPr>
              <w:t xml:space="preserve">Rodiklis </w:t>
            </w:r>
          </w:p>
          <w:p w14:paraId="3B20ABA9" w14:textId="7E60E52F" w:rsidR="003A4E4B" w:rsidRPr="00604D73" w:rsidRDefault="003A4E4B">
            <w:pPr>
              <w:jc w:val="center"/>
              <w:rPr>
                <w:rFonts w:ascii="Times New Roman" w:hAnsi="Times New Roman" w:cs="Times New Roman"/>
                <w:kern w:val="0"/>
                <w:lang w:bidi="he-IL"/>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43959F50" w14:textId="56616A2C" w:rsidR="003A4E4B" w:rsidRPr="00A6519F" w:rsidRDefault="003A4E4B" w:rsidP="00B03E6F">
            <w:pPr>
              <w:jc w:val="center"/>
              <w:rPr>
                <w:rFonts w:ascii="Times New Roman" w:hAnsi="Times New Roman" w:cs="Times New Roman"/>
                <w:kern w:val="0"/>
                <w:lang w:bidi="he-IL"/>
                <w14:ligatures w14:val="none"/>
              </w:rPr>
            </w:pPr>
            <w:r w:rsidRPr="00A6519F">
              <w:rPr>
                <w:rFonts w:ascii="Times New Roman" w:hAnsi="Times New Roman" w:cs="Times New Roman"/>
                <w:b/>
                <w:bCs/>
                <w:kern w:val="24"/>
                <w:lang w:bidi="he-IL"/>
              </w:rPr>
              <w:t xml:space="preserve">Esamas rezultatas </w:t>
            </w:r>
            <w:r w:rsidRPr="00A6519F">
              <w:rPr>
                <w:rFonts w:ascii="Times New Roman" w:hAnsi="Times New Roman" w:cs="Times New Roman"/>
                <w:kern w:val="24"/>
                <w:lang w:bidi="he-IL"/>
              </w:rPr>
              <w:t xml:space="preserve">(2025 m. </w:t>
            </w:r>
            <w:r w:rsidR="009B5E5B" w:rsidRPr="00A6519F">
              <w:rPr>
                <w:rFonts w:ascii="Times New Roman" w:hAnsi="Times New Roman" w:cs="Times New Roman"/>
                <w:kern w:val="24"/>
                <w:lang w:bidi="he-IL"/>
              </w:rPr>
              <w:t>rugsėjo</w:t>
            </w:r>
            <w:r w:rsidRPr="00A6519F">
              <w:rPr>
                <w:rFonts w:ascii="Times New Roman" w:hAnsi="Times New Roman" w:cs="Times New Roman"/>
                <w:kern w:val="24"/>
                <w:lang w:bidi="he-IL"/>
              </w:rPr>
              <w:t xml:space="preserve"> 1 d.)</w:t>
            </w:r>
          </w:p>
        </w:tc>
        <w:tc>
          <w:tcPr>
            <w:tcW w:w="1701" w:type="dxa"/>
            <w:tcBorders>
              <w:top w:val="single" w:sz="4" w:space="0" w:color="auto"/>
              <w:left w:val="single" w:sz="4" w:space="0" w:color="auto"/>
              <w:bottom w:val="single" w:sz="4" w:space="0" w:color="auto"/>
              <w:right w:val="single" w:sz="4" w:space="0" w:color="auto"/>
            </w:tcBorders>
            <w:hideMark/>
          </w:tcPr>
          <w:p w14:paraId="5E0D95B4" w14:textId="77777777" w:rsidR="003A4E4B" w:rsidRPr="00A6519F" w:rsidRDefault="003A4E4B">
            <w:pPr>
              <w:jc w:val="center"/>
              <w:rPr>
                <w:rFonts w:ascii="Times New Roman" w:hAnsi="Times New Roman" w:cs="Times New Roman"/>
                <w:kern w:val="0"/>
                <w:lang w:bidi="he-IL"/>
                <w14:ligatures w14:val="none"/>
              </w:rPr>
            </w:pPr>
            <w:r w:rsidRPr="00A6519F">
              <w:rPr>
                <w:rFonts w:ascii="Times New Roman" w:hAnsi="Times New Roman" w:cs="Times New Roman"/>
                <w:b/>
                <w:bCs/>
                <w:kern w:val="24"/>
                <w:lang w:bidi="he-IL"/>
              </w:rPr>
              <w:t>Siekiamas rezultatas</w:t>
            </w:r>
          </w:p>
          <w:p w14:paraId="4A350BD5" w14:textId="5379C1D9" w:rsidR="003A4E4B" w:rsidRPr="00A6519F" w:rsidRDefault="003A4E4B">
            <w:pPr>
              <w:jc w:val="center"/>
              <w:rPr>
                <w:rFonts w:ascii="Times New Roman" w:hAnsi="Times New Roman" w:cs="Times New Roman"/>
                <w:kern w:val="0"/>
                <w:lang w:bidi="he-IL"/>
                <w14:ligatures w14:val="none"/>
              </w:rPr>
            </w:pPr>
            <w:r w:rsidRPr="00A6519F">
              <w:rPr>
                <w:rFonts w:ascii="Times New Roman" w:hAnsi="Times New Roman" w:cs="Times New Roman"/>
                <w:kern w:val="24"/>
                <w:lang w:bidi="he-IL"/>
              </w:rPr>
              <w:t xml:space="preserve">(2030 m. </w:t>
            </w:r>
            <w:r w:rsidR="009B5E5B" w:rsidRPr="00A6519F">
              <w:rPr>
                <w:rFonts w:ascii="Times New Roman" w:hAnsi="Times New Roman" w:cs="Times New Roman"/>
                <w:kern w:val="24"/>
                <w:lang w:bidi="he-IL"/>
              </w:rPr>
              <w:t>rugsėjo</w:t>
            </w:r>
            <w:r w:rsidRPr="00A6519F">
              <w:rPr>
                <w:rFonts w:ascii="Times New Roman" w:hAnsi="Times New Roman" w:cs="Times New Roman"/>
                <w:kern w:val="24"/>
                <w:lang w:bidi="he-IL"/>
              </w:rPr>
              <w:t xml:space="preserve"> 1 d.)</w:t>
            </w:r>
          </w:p>
        </w:tc>
      </w:tr>
      <w:tr w:rsidR="003A4E4B" w:rsidRPr="00A6519F" w14:paraId="4A9E42A9" w14:textId="77777777" w:rsidTr="00C70691">
        <w:trPr>
          <w:trHeight w:val="507"/>
        </w:trPr>
        <w:tc>
          <w:tcPr>
            <w:tcW w:w="631" w:type="dxa"/>
            <w:tcBorders>
              <w:top w:val="single" w:sz="4" w:space="0" w:color="auto"/>
              <w:left w:val="single" w:sz="4" w:space="0" w:color="auto"/>
              <w:bottom w:val="single" w:sz="4" w:space="0" w:color="auto"/>
              <w:right w:val="single" w:sz="4" w:space="0" w:color="auto"/>
            </w:tcBorders>
            <w:hideMark/>
          </w:tcPr>
          <w:p w14:paraId="416129C2" w14:textId="77777777" w:rsidR="003A4E4B" w:rsidRPr="00A6519F" w:rsidRDefault="003A4E4B">
            <w:pPr>
              <w:jc w:val="center"/>
              <w:rPr>
                <w:rFonts w:ascii="Times New Roman" w:hAnsi="Times New Roman" w:cs="Times New Roman"/>
                <w:kern w:val="0"/>
                <w:lang w:bidi="he-IL"/>
                <w14:ligatures w14:val="none"/>
              </w:rPr>
            </w:pPr>
            <w:r w:rsidRPr="00A6519F">
              <w:rPr>
                <w:rFonts w:ascii="Times New Roman" w:hAnsi="Times New Roman" w:cs="Times New Roman"/>
                <w:kern w:val="24"/>
                <w:lang w:bidi="he-IL"/>
              </w:rPr>
              <w:t>1.</w:t>
            </w:r>
          </w:p>
        </w:tc>
        <w:tc>
          <w:tcPr>
            <w:tcW w:w="5318" w:type="dxa"/>
            <w:tcBorders>
              <w:top w:val="single" w:sz="4" w:space="0" w:color="auto"/>
              <w:left w:val="single" w:sz="4" w:space="0" w:color="auto"/>
              <w:bottom w:val="single" w:sz="4" w:space="0" w:color="auto"/>
              <w:right w:val="single" w:sz="4" w:space="0" w:color="auto"/>
            </w:tcBorders>
            <w:hideMark/>
          </w:tcPr>
          <w:p w14:paraId="478BC8A0" w14:textId="77777777" w:rsidR="003A4E4B" w:rsidRPr="00A6519F" w:rsidRDefault="003A4E4B">
            <w:pPr>
              <w:rPr>
                <w:rFonts w:ascii="Times New Roman" w:hAnsi="Times New Roman" w:cs="Times New Roman"/>
                <w:kern w:val="0"/>
                <w:lang w:bidi="he-IL"/>
                <w14:ligatures w14:val="none"/>
              </w:rPr>
            </w:pPr>
            <w:r w:rsidRPr="00A6519F">
              <w:rPr>
                <w:rFonts w:ascii="Times New Roman" w:hAnsi="Times New Roman" w:cs="Times New Roman"/>
                <w:kern w:val="24"/>
                <w:lang w:bidi="he-IL"/>
              </w:rPr>
              <w:t>Vienai sąlyginei mokytojo pareigybei tenkantis mokinių skaičius bendrojo ugdymo mokyklose (vnt.)</w:t>
            </w:r>
          </w:p>
        </w:tc>
        <w:tc>
          <w:tcPr>
            <w:tcW w:w="1701" w:type="dxa"/>
            <w:tcBorders>
              <w:top w:val="single" w:sz="4" w:space="0" w:color="auto"/>
              <w:left w:val="single" w:sz="4" w:space="0" w:color="auto"/>
              <w:bottom w:val="single" w:sz="4" w:space="0" w:color="auto"/>
              <w:right w:val="single" w:sz="4" w:space="0" w:color="auto"/>
            </w:tcBorders>
            <w:hideMark/>
          </w:tcPr>
          <w:p w14:paraId="589C7119" w14:textId="6D7AABEA" w:rsidR="003A4E4B" w:rsidRPr="00A6519F" w:rsidRDefault="009B5E5B">
            <w:pPr>
              <w:jc w:val="center"/>
              <w:rPr>
                <w:rFonts w:ascii="Times New Roman" w:hAnsi="Times New Roman" w:cs="Times New Roman"/>
                <w:kern w:val="0"/>
                <w:lang w:bidi="he-IL"/>
                <w14:ligatures w14:val="none"/>
              </w:rPr>
            </w:pPr>
            <w:r w:rsidRPr="00A6519F">
              <w:rPr>
                <w:rFonts w:ascii="Times New Roman" w:hAnsi="Times New Roman" w:cs="Times New Roman"/>
                <w:lang w:bidi="he-IL"/>
              </w:rPr>
              <w:t>11,3</w:t>
            </w:r>
          </w:p>
        </w:tc>
        <w:tc>
          <w:tcPr>
            <w:tcW w:w="1701" w:type="dxa"/>
            <w:tcBorders>
              <w:top w:val="single" w:sz="4" w:space="0" w:color="auto"/>
              <w:left w:val="single" w:sz="4" w:space="0" w:color="auto"/>
              <w:bottom w:val="single" w:sz="4" w:space="0" w:color="auto"/>
              <w:right w:val="single" w:sz="4" w:space="0" w:color="auto"/>
            </w:tcBorders>
            <w:hideMark/>
          </w:tcPr>
          <w:p w14:paraId="04ABB729" w14:textId="58CB1117" w:rsidR="003A4E4B" w:rsidRPr="00A6519F" w:rsidRDefault="009B5E5B">
            <w:pPr>
              <w:jc w:val="center"/>
              <w:rPr>
                <w:rFonts w:ascii="Times New Roman" w:hAnsi="Times New Roman" w:cs="Times New Roman"/>
                <w:kern w:val="0"/>
                <w:lang w:bidi="he-IL"/>
                <w14:ligatures w14:val="none"/>
              </w:rPr>
            </w:pPr>
            <w:r w:rsidRPr="00A6519F">
              <w:rPr>
                <w:rFonts w:ascii="Times New Roman" w:hAnsi="Times New Roman" w:cs="Times New Roman"/>
                <w:lang w:bidi="he-IL"/>
              </w:rPr>
              <w:t>12,3</w:t>
            </w:r>
          </w:p>
        </w:tc>
      </w:tr>
      <w:tr w:rsidR="003A4E4B" w:rsidRPr="00A6519F" w14:paraId="6FA69FD1" w14:textId="77777777" w:rsidTr="00C70691">
        <w:trPr>
          <w:trHeight w:val="559"/>
        </w:trPr>
        <w:tc>
          <w:tcPr>
            <w:tcW w:w="631" w:type="dxa"/>
            <w:tcBorders>
              <w:top w:val="single" w:sz="4" w:space="0" w:color="auto"/>
              <w:left w:val="single" w:sz="4" w:space="0" w:color="auto"/>
              <w:bottom w:val="single" w:sz="4" w:space="0" w:color="auto"/>
              <w:right w:val="single" w:sz="4" w:space="0" w:color="auto"/>
            </w:tcBorders>
            <w:hideMark/>
          </w:tcPr>
          <w:p w14:paraId="34703206" w14:textId="77777777" w:rsidR="003A4E4B" w:rsidRPr="00A6519F" w:rsidRDefault="003A4E4B">
            <w:pPr>
              <w:jc w:val="center"/>
              <w:rPr>
                <w:rFonts w:ascii="Times New Roman" w:hAnsi="Times New Roman" w:cs="Times New Roman"/>
                <w:kern w:val="0"/>
                <w:lang w:bidi="he-IL"/>
                <w14:ligatures w14:val="none"/>
              </w:rPr>
            </w:pPr>
            <w:r w:rsidRPr="00A6519F">
              <w:rPr>
                <w:rFonts w:ascii="Times New Roman" w:hAnsi="Times New Roman" w:cs="Times New Roman"/>
                <w:kern w:val="24"/>
                <w:lang w:val="en-US" w:bidi="he-IL"/>
              </w:rPr>
              <w:t>2</w:t>
            </w:r>
            <w:r w:rsidRPr="00A6519F">
              <w:rPr>
                <w:rFonts w:ascii="Times New Roman" w:hAnsi="Times New Roman" w:cs="Times New Roman"/>
                <w:kern w:val="24"/>
                <w:lang w:bidi="he-IL"/>
              </w:rPr>
              <w:t>.</w:t>
            </w:r>
          </w:p>
        </w:tc>
        <w:tc>
          <w:tcPr>
            <w:tcW w:w="5318" w:type="dxa"/>
            <w:tcBorders>
              <w:top w:val="single" w:sz="4" w:space="0" w:color="auto"/>
              <w:left w:val="single" w:sz="4" w:space="0" w:color="auto"/>
              <w:bottom w:val="single" w:sz="4" w:space="0" w:color="auto"/>
              <w:right w:val="single" w:sz="4" w:space="0" w:color="auto"/>
            </w:tcBorders>
            <w:hideMark/>
          </w:tcPr>
          <w:p w14:paraId="4F3BE7D8" w14:textId="77777777" w:rsidR="003A4E4B" w:rsidRPr="00A6519F" w:rsidRDefault="003A4E4B">
            <w:pPr>
              <w:rPr>
                <w:rFonts w:ascii="Times New Roman" w:hAnsi="Times New Roman" w:cs="Times New Roman"/>
                <w:kern w:val="0"/>
                <w:lang w:bidi="he-IL"/>
                <w14:ligatures w14:val="none"/>
              </w:rPr>
            </w:pPr>
            <w:r w:rsidRPr="00A6519F">
              <w:rPr>
                <w:rFonts w:ascii="Times New Roman" w:hAnsi="Times New Roman" w:cs="Times New Roman"/>
                <w:kern w:val="24"/>
                <w:lang w:bidi="he-IL"/>
              </w:rPr>
              <w:t>Tris ir daugiau valstybinių brandos egzaminų išlaikiusių abiturientų dalis (proc.)</w:t>
            </w:r>
          </w:p>
        </w:tc>
        <w:tc>
          <w:tcPr>
            <w:tcW w:w="1701" w:type="dxa"/>
            <w:tcBorders>
              <w:top w:val="single" w:sz="4" w:space="0" w:color="auto"/>
              <w:left w:val="single" w:sz="4" w:space="0" w:color="auto"/>
              <w:bottom w:val="single" w:sz="4" w:space="0" w:color="auto"/>
              <w:right w:val="single" w:sz="4" w:space="0" w:color="auto"/>
            </w:tcBorders>
            <w:hideMark/>
          </w:tcPr>
          <w:p w14:paraId="483A373D" w14:textId="24F275C1" w:rsidR="003A4E4B" w:rsidRPr="00A6519F" w:rsidRDefault="009B5E5B">
            <w:pPr>
              <w:jc w:val="center"/>
              <w:rPr>
                <w:rFonts w:ascii="Times New Roman" w:hAnsi="Times New Roman" w:cs="Times New Roman"/>
                <w:kern w:val="0"/>
                <w:lang w:bidi="he-IL"/>
                <w14:ligatures w14:val="none"/>
              </w:rPr>
            </w:pPr>
            <w:r w:rsidRPr="00A6519F">
              <w:rPr>
                <w:rFonts w:ascii="Times New Roman" w:hAnsi="Times New Roman" w:cs="Times New Roman"/>
                <w:kern w:val="24"/>
                <w:lang w:bidi="he-IL"/>
              </w:rPr>
              <w:t>5</w:t>
            </w:r>
            <w:r w:rsidR="003A4E4B" w:rsidRPr="00A6519F">
              <w:rPr>
                <w:rFonts w:ascii="Times New Roman" w:hAnsi="Times New Roman" w:cs="Times New Roman"/>
                <w:kern w:val="24"/>
                <w:lang w:bidi="he-IL"/>
              </w:rPr>
              <w:t>9</w:t>
            </w:r>
            <w:r w:rsidRPr="00A6519F">
              <w:rPr>
                <w:rFonts w:ascii="Times New Roman" w:hAnsi="Times New Roman" w:cs="Times New Roman"/>
                <w:kern w:val="24"/>
                <w:lang w:bidi="he-IL"/>
              </w:rPr>
              <w:t>,6</w:t>
            </w:r>
            <w:r w:rsidR="00907109" w:rsidRPr="00A6519F">
              <w:rPr>
                <w:rFonts w:ascii="Times New Roman" w:hAnsi="Times New Roman" w:cs="Times New Roman"/>
                <w:kern w:val="24"/>
                <w:lang w:bidi="he-IL"/>
              </w:rPr>
              <w:t xml:space="preserve"> </w:t>
            </w:r>
            <w:r w:rsidRPr="00A6519F">
              <w:rPr>
                <w:rFonts w:ascii="Times New Roman" w:hAnsi="Times New Roman" w:cs="Times New Roman"/>
                <w:kern w:val="24"/>
                <w:lang w:bidi="he-IL"/>
              </w:rPr>
              <w:t>%</w:t>
            </w:r>
          </w:p>
        </w:tc>
        <w:tc>
          <w:tcPr>
            <w:tcW w:w="1701" w:type="dxa"/>
            <w:tcBorders>
              <w:top w:val="single" w:sz="4" w:space="0" w:color="auto"/>
              <w:left w:val="single" w:sz="4" w:space="0" w:color="auto"/>
              <w:bottom w:val="single" w:sz="4" w:space="0" w:color="auto"/>
              <w:right w:val="single" w:sz="4" w:space="0" w:color="auto"/>
            </w:tcBorders>
            <w:hideMark/>
          </w:tcPr>
          <w:p w14:paraId="7C65FCF8" w14:textId="533CDF7D" w:rsidR="003A4E4B" w:rsidRPr="00A6519F" w:rsidRDefault="004C6604">
            <w:pPr>
              <w:jc w:val="center"/>
              <w:rPr>
                <w:rFonts w:ascii="Times New Roman" w:hAnsi="Times New Roman" w:cs="Times New Roman"/>
                <w:kern w:val="0"/>
                <w:lang w:bidi="he-IL"/>
                <w14:ligatures w14:val="none"/>
              </w:rPr>
            </w:pPr>
            <w:r w:rsidRPr="00A6519F">
              <w:rPr>
                <w:rFonts w:ascii="Times New Roman" w:hAnsi="Times New Roman" w:cs="Times New Roman"/>
                <w:lang w:bidi="he-IL"/>
              </w:rPr>
              <w:t>7</w:t>
            </w:r>
            <w:r w:rsidR="009B5E5B" w:rsidRPr="00A6519F">
              <w:rPr>
                <w:rFonts w:ascii="Times New Roman" w:hAnsi="Times New Roman" w:cs="Times New Roman"/>
                <w:lang w:bidi="he-IL"/>
              </w:rPr>
              <w:t>0</w:t>
            </w:r>
            <w:r w:rsidR="003A4E4B" w:rsidRPr="00A6519F">
              <w:rPr>
                <w:rFonts w:ascii="Times New Roman" w:hAnsi="Times New Roman" w:cs="Times New Roman"/>
                <w:lang w:bidi="he-IL"/>
              </w:rPr>
              <w:t>,</w:t>
            </w:r>
            <w:r w:rsidR="009B5E5B" w:rsidRPr="00A6519F">
              <w:rPr>
                <w:rFonts w:ascii="Times New Roman" w:hAnsi="Times New Roman" w:cs="Times New Roman"/>
                <w:lang w:bidi="he-IL"/>
              </w:rPr>
              <w:t>0</w:t>
            </w:r>
            <w:r w:rsidR="00907109" w:rsidRPr="00A6519F">
              <w:rPr>
                <w:rFonts w:ascii="Times New Roman" w:hAnsi="Times New Roman" w:cs="Times New Roman"/>
                <w:lang w:bidi="he-IL"/>
              </w:rPr>
              <w:t xml:space="preserve"> %</w:t>
            </w:r>
          </w:p>
        </w:tc>
      </w:tr>
      <w:tr w:rsidR="003A4E4B" w:rsidRPr="00A6519F" w14:paraId="0E514902" w14:textId="77777777" w:rsidTr="003A4E4B">
        <w:trPr>
          <w:trHeight w:val="650"/>
        </w:trPr>
        <w:tc>
          <w:tcPr>
            <w:tcW w:w="631" w:type="dxa"/>
            <w:tcBorders>
              <w:top w:val="single" w:sz="4" w:space="0" w:color="auto"/>
              <w:left w:val="single" w:sz="4" w:space="0" w:color="auto"/>
              <w:bottom w:val="single" w:sz="4" w:space="0" w:color="auto"/>
              <w:right w:val="single" w:sz="4" w:space="0" w:color="auto"/>
            </w:tcBorders>
            <w:hideMark/>
          </w:tcPr>
          <w:p w14:paraId="664DFA27" w14:textId="77777777" w:rsidR="003A4E4B" w:rsidRPr="00A6519F" w:rsidRDefault="003A4E4B">
            <w:pPr>
              <w:jc w:val="center"/>
              <w:rPr>
                <w:rFonts w:ascii="Times New Roman" w:hAnsi="Times New Roman" w:cs="Times New Roman"/>
                <w:kern w:val="0"/>
                <w:lang w:bidi="he-IL"/>
                <w14:ligatures w14:val="none"/>
              </w:rPr>
            </w:pPr>
            <w:r w:rsidRPr="00A6519F">
              <w:rPr>
                <w:rFonts w:ascii="Times New Roman" w:hAnsi="Times New Roman" w:cs="Times New Roman"/>
                <w:kern w:val="24"/>
                <w:lang w:val="en-US" w:bidi="he-IL"/>
              </w:rPr>
              <w:t>3</w:t>
            </w:r>
            <w:r w:rsidRPr="00A6519F">
              <w:rPr>
                <w:rFonts w:ascii="Times New Roman" w:hAnsi="Times New Roman" w:cs="Times New Roman"/>
                <w:kern w:val="24"/>
                <w:lang w:bidi="he-IL"/>
              </w:rPr>
              <w:t>.</w:t>
            </w:r>
          </w:p>
        </w:tc>
        <w:tc>
          <w:tcPr>
            <w:tcW w:w="5318" w:type="dxa"/>
            <w:tcBorders>
              <w:top w:val="single" w:sz="4" w:space="0" w:color="auto"/>
              <w:left w:val="single" w:sz="4" w:space="0" w:color="auto"/>
              <w:bottom w:val="single" w:sz="4" w:space="0" w:color="auto"/>
              <w:right w:val="single" w:sz="4" w:space="0" w:color="auto"/>
            </w:tcBorders>
            <w:hideMark/>
          </w:tcPr>
          <w:p w14:paraId="5882934B" w14:textId="2A8F1C18" w:rsidR="003A4E4B" w:rsidRPr="00A6519F" w:rsidRDefault="003A4E4B">
            <w:pPr>
              <w:rPr>
                <w:rFonts w:ascii="Times New Roman" w:hAnsi="Times New Roman" w:cs="Times New Roman"/>
                <w:kern w:val="0"/>
                <w:lang w:bidi="he-IL"/>
                <w14:ligatures w14:val="none"/>
              </w:rPr>
            </w:pPr>
            <w:r w:rsidRPr="00A6519F">
              <w:rPr>
                <w:rFonts w:ascii="Times New Roman" w:eastAsiaTheme="minorEastAsia" w:hAnsi="Times New Roman" w:cs="Times New Roman"/>
                <w:kern w:val="24"/>
                <w:lang w:bidi="he-IL"/>
              </w:rPr>
              <w:t xml:space="preserve">Pagrindinio ugdymo pasiekimų patikrinimo metu pagrindinį  lietuvių kalbos mokymosi pasiekimų lygį pasiekusių mokinių dalis </w:t>
            </w:r>
            <w:r w:rsidRPr="00A6519F">
              <w:rPr>
                <w:rFonts w:ascii="Times New Roman" w:hAnsi="Times New Roman" w:cs="Times New Roman"/>
                <w:kern w:val="24"/>
                <w:lang w:bidi="he-IL"/>
              </w:rPr>
              <w:t>(proc.)</w:t>
            </w:r>
          </w:p>
        </w:tc>
        <w:tc>
          <w:tcPr>
            <w:tcW w:w="1701" w:type="dxa"/>
            <w:tcBorders>
              <w:top w:val="single" w:sz="4" w:space="0" w:color="auto"/>
              <w:left w:val="single" w:sz="4" w:space="0" w:color="auto"/>
              <w:bottom w:val="single" w:sz="4" w:space="0" w:color="auto"/>
              <w:right w:val="single" w:sz="4" w:space="0" w:color="auto"/>
            </w:tcBorders>
            <w:hideMark/>
          </w:tcPr>
          <w:p w14:paraId="24597805" w14:textId="63FFA61B" w:rsidR="003A4E4B" w:rsidRPr="00A6519F" w:rsidRDefault="003A4E4B">
            <w:pPr>
              <w:jc w:val="center"/>
              <w:rPr>
                <w:rFonts w:ascii="Times New Roman" w:hAnsi="Times New Roman" w:cs="Times New Roman"/>
                <w:kern w:val="0"/>
                <w:lang w:bidi="he-IL"/>
                <w14:ligatures w14:val="none"/>
              </w:rPr>
            </w:pPr>
            <w:r w:rsidRPr="00A6519F">
              <w:rPr>
                <w:rFonts w:ascii="Times New Roman" w:hAnsi="Times New Roman" w:cs="Times New Roman"/>
                <w:kern w:val="24"/>
                <w:lang w:bidi="he-IL"/>
              </w:rPr>
              <w:t>8</w:t>
            </w:r>
            <w:r w:rsidR="009B5E5B" w:rsidRPr="00A6519F">
              <w:rPr>
                <w:rFonts w:ascii="Times New Roman" w:hAnsi="Times New Roman" w:cs="Times New Roman"/>
                <w:kern w:val="24"/>
                <w:lang w:bidi="he-IL"/>
              </w:rPr>
              <w:t>5</w:t>
            </w:r>
            <w:r w:rsidRPr="00A6519F">
              <w:rPr>
                <w:rFonts w:ascii="Times New Roman" w:hAnsi="Times New Roman" w:cs="Times New Roman"/>
                <w:kern w:val="24"/>
                <w:lang w:bidi="he-IL"/>
              </w:rPr>
              <w:t>,</w:t>
            </w:r>
            <w:r w:rsidR="009B5E5B" w:rsidRPr="00A6519F">
              <w:rPr>
                <w:rFonts w:ascii="Times New Roman" w:hAnsi="Times New Roman" w:cs="Times New Roman"/>
                <w:kern w:val="24"/>
                <w:lang w:bidi="he-IL"/>
              </w:rPr>
              <w:t>6</w:t>
            </w:r>
            <w:r w:rsidR="00907109" w:rsidRPr="00A6519F">
              <w:rPr>
                <w:rFonts w:ascii="Times New Roman" w:hAnsi="Times New Roman" w:cs="Times New Roman"/>
                <w:kern w:val="24"/>
                <w:lang w:bidi="he-IL"/>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175E0E24" w14:textId="1253E204" w:rsidR="003A4E4B" w:rsidRPr="00A6519F" w:rsidRDefault="009B5E5B">
            <w:pPr>
              <w:jc w:val="center"/>
              <w:rPr>
                <w:rFonts w:ascii="Times New Roman" w:hAnsi="Times New Roman" w:cs="Times New Roman"/>
                <w:kern w:val="0"/>
                <w:lang w:bidi="he-IL"/>
                <w14:ligatures w14:val="none"/>
              </w:rPr>
            </w:pPr>
            <w:r w:rsidRPr="00A6519F">
              <w:rPr>
                <w:rFonts w:ascii="Times New Roman" w:hAnsi="Times New Roman" w:cs="Times New Roman"/>
                <w:lang w:bidi="he-IL"/>
              </w:rPr>
              <w:t>90,5</w:t>
            </w:r>
            <w:r w:rsidR="00907109" w:rsidRPr="00A6519F">
              <w:rPr>
                <w:rFonts w:ascii="Times New Roman" w:hAnsi="Times New Roman" w:cs="Times New Roman"/>
                <w:lang w:bidi="he-IL"/>
              </w:rPr>
              <w:t xml:space="preserve"> %</w:t>
            </w:r>
          </w:p>
        </w:tc>
      </w:tr>
      <w:tr w:rsidR="003A4E4B" w:rsidRPr="00A6519F" w14:paraId="443A9870" w14:textId="77777777" w:rsidTr="00C70691">
        <w:trPr>
          <w:trHeight w:val="850"/>
        </w:trPr>
        <w:tc>
          <w:tcPr>
            <w:tcW w:w="631" w:type="dxa"/>
            <w:tcBorders>
              <w:top w:val="single" w:sz="4" w:space="0" w:color="auto"/>
              <w:left w:val="single" w:sz="4" w:space="0" w:color="auto"/>
              <w:bottom w:val="single" w:sz="4" w:space="0" w:color="auto"/>
              <w:right w:val="single" w:sz="4" w:space="0" w:color="auto"/>
            </w:tcBorders>
            <w:hideMark/>
          </w:tcPr>
          <w:p w14:paraId="5F6A819B" w14:textId="77777777" w:rsidR="003A4E4B" w:rsidRPr="00A6519F" w:rsidRDefault="003A4E4B">
            <w:pPr>
              <w:jc w:val="center"/>
              <w:rPr>
                <w:rFonts w:ascii="Times New Roman" w:hAnsi="Times New Roman" w:cs="Times New Roman"/>
                <w:kern w:val="0"/>
                <w:lang w:bidi="he-IL"/>
                <w14:ligatures w14:val="none"/>
              </w:rPr>
            </w:pPr>
            <w:r w:rsidRPr="00A6519F">
              <w:rPr>
                <w:rFonts w:ascii="Times New Roman" w:hAnsi="Times New Roman" w:cs="Times New Roman"/>
                <w:kern w:val="24"/>
                <w:lang w:bidi="he-IL"/>
              </w:rPr>
              <w:t>4.</w:t>
            </w:r>
          </w:p>
        </w:tc>
        <w:tc>
          <w:tcPr>
            <w:tcW w:w="5318" w:type="dxa"/>
            <w:tcBorders>
              <w:top w:val="single" w:sz="4" w:space="0" w:color="auto"/>
              <w:left w:val="single" w:sz="4" w:space="0" w:color="auto"/>
              <w:bottom w:val="single" w:sz="4" w:space="0" w:color="auto"/>
              <w:right w:val="single" w:sz="4" w:space="0" w:color="auto"/>
            </w:tcBorders>
            <w:hideMark/>
          </w:tcPr>
          <w:p w14:paraId="13FAF3C6" w14:textId="3F89A01F" w:rsidR="003A4E4B" w:rsidRPr="00A6519F" w:rsidRDefault="003A4E4B">
            <w:pPr>
              <w:rPr>
                <w:rFonts w:ascii="Times New Roman" w:hAnsi="Times New Roman" w:cs="Times New Roman"/>
                <w:kern w:val="0"/>
                <w:lang w:bidi="he-IL"/>
                <w14:ligatures w14:val="none"/>
              </w:rPr>
            </w:pPr>
            <w:r w:rsidRPr="00A6519F">
              <w:rPr>
                <w:rFonts w:ascii="Times New Roman" w:eastAsiaTheme="minorEastAsia" w:hAnsi="Times New Roman" w:cs="Times New Roman"/>
                <w:kern w:val="24"/>
                <w:lang w:bidi="he-IL"/>
              </w:rPr>
              <w:t xml:space="preserve">Pagrindinio ugdymo pasiekimų patikrinimo metu pagrindinį  matematikos mokymosi pasiekimų lygį pasiekusių mokinių dalis </w:t>
            </w:r>
            <w:r w:rsidRPr="00A6519F">
              <w:rPr>
                <w:rFonts w:ascii="Times New Roman" w:hAnsi="Times New Roman" w:cs="Times New Roman"/>
                <w:kern w:val="24"/>
                <w:lang w:bidi="he-IL"/>
              </w:rPr>
              <w:t>(proc.)</w:t>
            </w:r>
          </w:p>
        </w:tc>
        <w:tc>
          <w:tcPr>
            <w:tcW w:w="1701" w:type="dxa"/>
            <w:tcBorders>
              <w:top w:val="single" w:sz="4" w:space="0" w:color="auto"/>
              <w:left w:val="single" w:sz="4" w:space="0" w:color="auto"/>
              <w:bottom w:val="single" w:sz="4" w:space="0" w:color="auto"/>
              <w:right w:val="single" w:sz="4" w:space="0" w:color="auto"/>
            </w:tcBorders>
            <w:hideMark/>
          </w:tcPr>
          <w:p w14:paraId="1D66ABF4" w14:textId="59EF1404" w:rsidR="003A4E4B" w:rsidRPr="00A6519F" w:rsidRDefault="009B5E5B">
            <w:pPr>
              <w:jc w:val="center"/>
              <w:rPr>
                <w:rFonts w:ascii="Times New Roman" w:hAnsi="Times New Roman" w:cs="Times New Roman"/>
                <w:kern w:val="0"/>
                <w:lang w:bidi="he-IL"/>
                <w14:ligatures w14:val="none"/>
              </w:rPr>
            </w:pPr>
            <w:r w:rsidRPr="00A6519F">
              <w:rPr>
                <w:rFonts w:ascii="Times New Roman" w:hAnsi="Times New Roman" w:cs="Times New Roman"/>
                <w:lang w:bidi="he-IL"/>
              </w:rPr>
              <w:t>74,2</w:t>
            </w:r>
            <w:r w:rsidR="00907109" w:rsidRPr="00A6519F">
              <w:rPr>
                <w:rFonts w:ascii="Times New Roman" w:hAnsi="Times New Roman" w:cs="Times New Roman"/>
                <w:lang w:bidi="he-IL"/>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06DF6BE3" w14:textId="7C16C0EB" w:rsidR="003A4E4B" w:rsidRPr="00A6519F" w:rsidRDefault="009B5E5B">
            <w:pPr>
              <w:jc w:val="center"/>
              <w:rPr>
                <w:rFonts w:ascii="Times New Roman" w:hAnsi="Times New Roman" w:cs="Times New Roman"/>
                <w:kern w:val="0"/>
                <w:lang w:bidi="he-IL"/>
                <w14:ligatures w14:val="none"/>
              </w:rPr>
            </w:pPr>
            <w:r w:rsidRPr="00A6519F">
              <w:rPr>
                <w:rFonts w:ascii="Times New Roman" w:hAnsi="Times New Roman" w:cs="Times New Roman"/>
                <w:lang w:bidi="he-IL"/>
              </w:rPr>
              <w:t>80,0</w:t>
            </w:r>
            <w:r w:rsidR="00907109" w:rsidRPr="00A6519F">
              <w:rPr>
                <w:rFonts w:ascii="Times New Roman" w:hAnsi="Times New Roman" w:cs="Times New Roman"/>
                <w:lang w:bidi="he-IL"/>
              </w:rPr>
              <w:t xml:space="preserve"> %</w:t>
            </w:r>
          </w:p>
        </w:tc>
      </w:tr>
      <w:tr w:rsidR="003A4E4B" w:rsidRPr="00A6519F" w14:paraId="7F3DE83E" w14:textId="77777777" w:rsidTr="00C70691">
        <w:trPr>
          <w:trHeight w:val="221"/>
        </w:trPr>
        <w:tc>
          <w:tcPr>
            <w:tcW w:w="631" w:type="dxa"/>
            <w:tcBorders>
              <w:top w:val="single" w:sz="4" w:space="0" w:color="auto"/>
              <w:left w:val="single" w:sz="4" w:space="0" w:color="auto"/>
              <w:bottom w:val="single" w:sz="4" w:space="0" w:color="auto"/>
              <w:right w:val="single" w:sz="4" w:space="0" w:color="auto"/>
            </w:tcBorders>
            <w:hideMark/>
          </w:tcPr>
          <w:p w14:paraId="16F6EAA4" w14:textId="77777777" w:rsidR="003A4E4B" w:rsidRPr="00A6519F" w:rsidRDefault="003A4E4B">
            <w:pPr>
              <w:jc w:val="center"/>
              <w:rPr>
                <w:rFonts w:ascii="Times New Roman" w:hAnsi="Times New Roman" w:cs="Times New Roman"/>
                <w:kern w:val="0"/>
                <w:lang w:bidi="he-IL"/>
                <w14:ligatures w14:val="none"/>
              </w:rPr>
            </w:pPr>
            <w:r w:rsidRPr="00A6519F">
              <w:rPr>
                <w:rFonts w:ascii="Times New Roman" w:hAnsi="Times New Roman" w:cs="Times New Roman"/>
                <w:kern w:val="24"/>
                <w:lang w:bidi="he-IL"/>
              </w:rPr>
              <w:t>5.</w:t>
            </w:r>
          </w:p>
        </w:tc>
        <w:tc>
          <w:tcPr>
            <w:tcW w:w="5318" w:type="dxa"/>
            <w:tcBorders>
              <w:top w:val="single" w:sz="4" w:space="0" w:color="auto"/>
              <w:left w:val="single" w:sz="4" w:space="0" w:color="auto"/>
              <w:bottom w:val="single" w:sz="4" w:space="0" w:color="auto"/>
              <w:right w:val="single" w:sz="4" w:space="0" w:color="auto"/>
            </w:tcBorders>
            <w:hideMark/>
          </w:tcPr>
          <w:p w14:paraId="199442EA" w14:textId="77777777" w:rsidR="003A4E4B" w:rsidRPr="00A6519F" w:rsidRDefault="003A4E4B">
            <w:pPr>
              <w:rPr>
                <w:rFonts w:ascii="Times New Roman" w:hAnsi="Times New Roman" w:cs="Times New Roman"/>
                <w:kern w:val="0"/>
                <w:lang w:bidi="he-IL"/>
                <w14:ligatures w14:val="none"/>
              </w:rPr>
            </w:pPr>
            <w:r w:rsidRPr="00A6519F">
              <w:rPr>
                <w:rFonts w:ascii="Times New Roman" w:hAnsi="Times New Roman" w:cs="Times New Roman"/>
                <w:kern w:val="24"/>
                <w:lang w:bidi="he-IL"/>
              </w:rPr>
              <w:t>Švietimo pagalbą gaunančių mokinių dalis (proc.)</w:t>
            </w:r>
          </w:p>
        </w:tc>
        <w:tc>
          <w:tcPr>
            <w:tcW w:w="1701" w:type="dxa"/>
            <w:tcBorders>
              <w:top w:val="single" w:sz="4" w:space="0" w:color="auto"/>
              <w:left w:val="single" w:sz="4" w:space="0" w:color="auto"/>
              <w:bottom w:val="single" w:sz="4" w:space="0" w:color="auto"/>
              <w:right w:val="single" w:sz="4" w:space="0" w:color="auto"/>
            </w:tcBorders>
            <w:hideMark/>
          </w:tcPr>
          <w:p w14:paraId="67D7BA5C" w14:textId="1D0EB87F" w:rsidR="003A4E4B" w:rsidRPr="00A6519F" w:rsidRDefault="009B5E5B">
            <w:pPr>
              <w:jc w:val="center"/>
              <w:rPr>
                <w:rFonts w:ascii="Times New Roman" w:hAnsi="Times New Roman" w:cs="Times New Roman"/>
                <w:kern w:val="0"/>
                <w:lang w:bidi="he-IL"/>
                <w14:ligatures w14:val="none"/>
              </w:rPr>
            </w:pPr>
            <w:r w:rsidRPr="00A6519F">
              <w:rPr>
                <w:rFonts w:ascii="Times New Roman" w:hAnsi="Times New Roman" w:cs="Times New Roman"/>
                <w:lang w:bidi="he-IL"/>
              </w:rPr>
              <w:t>0,38</w:t>
            </w:r>
            <w:r w:rsidR="00907109" w:rsidRPr="00A6519F">
              <w:rPr>
                <w:rFonts w:ascii="Times New Roman" w:hAnsi="Times New Roman" w:cs="Times New Roman"/>
                <w:lang w:bidi="he-IL"/>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5A1553D5" w14:textId="31986171" w:rsidR="003A4E4B" w:rsidRPr="00A6519F" w:rsidRDefault="009B5E5B" w:rsidP="004C6604">
            <w:pPr>
              <w:jc w:val="center"/>
              <w:rPr>
                <w:rFonts w:ascii="Times New Roman" w:hAnsi="Times New Roman" w:cs="Times New Roman"/>
                <w:kern w:val="0"/>
                <w:lang w:bidi="he-IL"/>
                <w14:ligatures w14:val="none"/>
              </w:rPr>
            </w:pPr>
            <w:r w:rsidRPr="00A6519F">
              <w:rPr>
                <w:rFonts w:ascii="Times New Roman" w:hAnsi="Times New Roman" w:cs="Times New Roman"/>
                <w:lang w:bidi="he-IL"/>
              </w:rPr>
              <w:t>0,</w:t>
            </w:r>
            <w:r w:rsidR="004C6604" w:rsidRPr="00A6519F">
              <w:rPr>
                <w:rFonts w:ascii="Times New Roman" w:hAnsi="Times New Roman" w:cs="Times New Roman"/>
                <w:lang w:bidi="he-IL"/>
              </w:rPr>
              <w:t>6</w:t>
            </w:r>
            <w:r w:rsidRPr="00A6519F">
              <w:rPr>
                <w:rFonts w:ascii="Times New Roman" w:hAnsi="Times New Roman" w:cs="Times New Roman"/>
                <w:lang w:bidi="he-IL"/>
              </w:rPr>
              <w:t>0</w:t>
            </w:r>
            <w:r w:rsidR="00907109" w:rsidRPr="00A6519F">
              <w:rPr>
                <w:rFonts w:ascii="Times New Roman" w:hAnsi="Times New Roman" w:cs="Times New Roman"/>
                <w:lang w:bidi="he-IL"/>
              </w:rPr>
              <w:t xml:space="preserve"> %</w:t>
            </w:r>
          </w:p>
        </w:tc>
      </w:tr>
    </w:tbl>
    <w:p w14:paraId="1000EF2F" w14:textId="77777777" w:rsidR="00907109" w:rsidRPr="00A6519F" w:rsidRDefault="00907109" w:rsidP="00511633">
      <w:pPr>
        <w:spacing w:after="0" w:line="256" w:lineRule="auto"/>
        <w:ind w:left="521" w:right="572"/>
        <w:jc w:val="center"/>
        <w:rPr>
          <w:rFonts w:ascii="Times New Roman" w:hAnsi="Times New Roman" w:cs="Times New Roman"/>
          <w:b/>
          <w:sz w:val="24"/>
          <w:szCs w:val="24"/>
        </w:rPr>
      </w:pPr>
    </w:p>
    <w:p w14:paraId="4E2A82C0" w14:textId="66647B1A" w:rsidR="00511633" w:rsidRPr="00A6519F" w:rsidRDefault="00511633" w:rsidP="00511633">
      <w:pPr>
        <w:spacing w:after="0" w:line="256" w:lineRule="auto"/>
        <w:ind w:left="521" w:right="572"/>
        <w:jc w:val="center"/>
        <w:rPr>
          <w:rFonts w:ascii="Times New Roman" w:hAnsi="Times New Roman" w:cs="Times New Roman"/>
          <w:sz w:val="24"/>
          <w:szCs w:val="24"/>
        </w:rPr>
      </w:pPr>
      <w:r w:rsidRPr="00A6519F">
        <w:rPr>
          <w:rFonts w:ascii="Times New Roman" w:hAnsi="Times New Roman" w:cs="Times New Roman"/>
          <w:b/>
          <w:sz w:val="24"/>
          <w:szCs w:val="24"/>
        </w:rPr>
        <w:t xml:space="preserve">V SKYRIUS </w:t>
      </w:r>
    </w:p>
    <w:p w14:paraId="4FE6E846" w14:textId="77777777" w:rsidR="00511633" w:rsidRPr="00A6519F" w:rsidRDefault="00511633" w:rsidP="00D50115">
      <w:pPr>
        <w:spacing w:after="0" w:line="240" w:lineRule="auto"/>
        <w:ind w:left="521" w:right="574"/>
        <w:jc w:val="center"/>
        <w:rPr>
          <w:rFonts w:ascii="Times New Roman" w:hAnsi="Times New Roman" w:cs="Times New Roman"/>
          <w:sz w:val="24"/>
          <w:szCs w:val="24"/>
        </w:rPr>
      </w:pPr>
      <w:r w:rsidRPr="00A6519F">
        <w:rPr>
          <w:rFonts w:ascii="Times New Roman" w:hAnsi="Times New Roman" w:cs="Times New Roman"/>
          <w:b/>
          <w:sz w:val="24"/>
          <w:szCs w:val="24"/>
        </w:rPr>
        <w:t xml:space="preserve">BAIGIAMOSIOS NUOSTATOS </w:t>
      </w:r>
    </w:p>
    <w:p w14:paraId="6869AE2D" w14:textId="77777777" w:rsidR="00511633" w:rsidRPr="00A6519F" w:rsidRDefault="00511633" w:rsidP="00D50115">
      <w:pPr>
        <w:spacing w:after="0" w:line="240" w:lineRule="auto"/>
        <w:jc w:val="center"/>
        <w:rPr>
          <w:rFonts w:ascii="Times New Roman" w:hAnsi="Times New Roman" w:cs="Times New Roman"/>
          <w:sz w:val="24"/>
          <w:szCs w:val="24"/>
        </w:rPr>
      </w:pPr>
      <w:r w:rsidRPr="00A6519F">
        <w:rPr>
          <w:rFonts w:ascii="Times New Roman" w:hAnsi="Times New Roman" w:cs="Times New Roman"/>
          <w:sz w:val="24"/>
          <w:szCs w:val="24"/>
        </w:rPr>
        <w:t xml:space="preserve"> </w:t>
      </w:r>
    </w:p>
    <w:p w14:paraId="59B1F361" w14:textId="3D95E282" w:rsidR="006D29D5" w:rsidRPr="00A6519F" w:rsidRDefault="00BD414B" w:rsidP="00D50115">
      <w:pPr>
        <w:spacing w:after="0" w:line="240" w:lineRule="auto"/>
        <w:ind w:firstLine="851"/>
        <w:jc w:val="both"/>
        <w:rPr>
          <w:rFonts w:ascii="Times New Roman" w:hAnsi="Times New Roman" w:cs="Times New Roman"/>
          <w:sz w:val="24"/>
          <w:szCs w:val="24"/>
        </w:rPr>
      </w:pPr>
      <w:r w:rsidRPr="00A6519F">
        <w:rPr>
          <w:rFonts w:ascii="Times New Roman" w:hAnsi="Times New Roman" w:cs="Times New Roman"/>
          <w:sz w:val="24"/>
          <w:szCs w:val="24"/>
        </w:rPr>
        <w:t>2</w:t>
      </w:r>
      <w:r w:rsidR="00C70691" w:rsidRPr="00A6519F">
        <w:rPr>
          <w:rFonts w:ascii="Times New Roman" w:hAnsi="Times New Roman" w:cs="Times New Roman"/>
          <w:sz w:val="24"/>
          <w:szCs w:val="24"/>
        </w:rPr>
        <w:t>2</w:t>
      </w:r>
      <w:r w:rsidRPr="00A6519F">
        <w:rPr>
          <w:rFonts w:ascii="Times New Roman" w:hAnsi="Times New Roman" w:cs="Times New Roman"/>
          <w:sz w:val="24"/>
          <w:szCs w:val="24"/>
        </w:rPr>
        <w:t>.</w:t>
      </w:r>
      <w:r w:rsidR="00511633" w:rsidRPr="00A6519F">
        <w:rPr>
          <w:rFonts w:ascii="Times New Roman" w:hAnsi="Times New Roman" w:cs="Times New Roman"/>
          <w:sz w:val="24"/>
          <w:szCs w:val="24"/>
        </w:rPr>
        <w:t xml:space="preserve"> </w:t>
      </w:r>
      <w:r w:rsidR="00C269A5" w:rsidRPr="00A6519F">
        <w:rPr>
          <w:rFonts w:ascii="Times New Roman" w:hAnsi="Times New Roman" w:cs="Times New Roman"/>
          <w:sz w:val="24"/>
          <w:szCs w:val="24"/>
        </w:rPr>
        <w:t>Tinklo planas yra atviras tolimesniam tobulinimui, atsižvelgiant į kintančią rajono demografinę situaciją, teisės aktų pakeitimus ir švietimo politikos kryptis.</w:t>
      </w:r>
      <w:r w:rsidR="006D29D5" w:rsidRPr="00A6519F">
        <w:rPr>
          <w:rFonts w:ascii="Times New Roman" w:hAnsi="Times New Roman" w:cs="Times New Roman"/>
          <w:sz w:val="24"/>
          <w:szCs w:val="24"/>
        </w:rPr>
        <w:t xml:space="preserve"> Mokyklų tinklo </w:t>
      </w:r>
      <w:r w:rsidR="006D29D5" w:rsidRPr="00A6519F">
        <w:rPr>
          <w:rFonts w:ascii="Times New Roman" w:hAnsi="Times New Roman" w:cs="Times New Roman"/>
          <w:sz w:val="24"/>
          <w:szCs w:val="24"/>
        </w:rPr>
        <w:lastRenderedPageBreak/>
        <w:t>efektyvumas yra susijęs su mokyklų dydžiais, mokyklų patalpų už</w:t>
      </w:r>
      <w:r w:rsidR="00371BF2">
        <w:rPr>
          <w:rFonts w:ascii="Times New Roman" w:hAnsi="Times New Roman" w:cs="Times New Roman"/>
          <w:sz w:val="24"/>
          <w:szCs w:val="24"/>
        </w:rPr>
        <w:t>imtumu</w:t>
      </w:r>
      <w:r w:rsidR="006D29D5" w:rsidRPr="00A6519F">
        <w:rPr>
          <w:rFonts w:ascii="Times New Roman" w:hAnsi="Times New Roman" w:cs="Times New Roman"/>
          <w:sz w:val="24"/>
          <w:szCs w:val="24"/>
        </w:rPr>
        <w:t xml:space="preserve">, tuščiomis mokymosi vietomis, klasių komplektų dydžiais, vidutinėmis vieno mokinio ugdymo išlaidomis. </w:t>
      </w:r>
    </w:p>
    <w:p w14:paraId="434CABDF" w14:textId="307E137E" w:rsidR="007011B0" w:rsidRPr="00A6519F" w:rsidRDefault="007011B0" w:rsidP="00D50115">
      <w:pPr>
        <w:spacing w:after="0" w:line="240" w:lineRule="auto"/>
        <w:ind w:firstLine="851"/>
        <w:jc w:val="both"/>
        <w:rPr>
          <w:rFonts w:ascii="Times New Roman" w:hAnsi="Times New Roman" w:cs="Times New Roman"/>
          <w:b/>
          <w:sz w:val="24"/>
          <w:szCs w:val="24"/>
        </w:rPr>
      </w:pPr>
      <w:r w:rsidRPr="00A6519F">
        <w:rPr>
          <w:rFonts w:ascii="Times New Roman" w:hAnsi="Times New Roman" w:cs="Times New Roman"/>
          <w:sz w:val="24"/>
          <w:szCs w:val="24"/>
        </w:rPr>
        <w:t>Keičiantis faktinei situacijai, Lietuvos Respublikos Vyriausybės teisės aktams ir nuostatoms, Širvintų rajono savivaldybės bendrojo ugdymo mokyklų tinklo pertvarkos 2026–2030 metų bendr</w:t>
      </w:r>
      <w:r w:rsidR="00F80EDE" w:rsidRPr="00A6519F">
        <w:rPr>
          <w:rFonts w:ascii="Times New Roman" w:hAnsi="Times New Roman" w:cs="Times New Roman"/>
          <w:sz w:val="24"/>
          <w:szCs w:val="24"/>
        </w:rPr>
        <w:t>asis</w:t>
      </w:r>
      <w:r w:rsidRPr="00A6519F">
        <w:rPr>
          <w:rFonts w:ascii="Times New Roman" w:hAnsi="Times New Roman" w:cs="Times New Roman"/>
          <w:sz w:val="24"/>
          <w:szCs w:val="24"/>
        </w:rPr>
        <w:t xml:space="preserve"> plan</w:t>
      </w:r>
      <w:r w:rsidR="00F80EDE" w:rsidRPr="00A6519F">
        <w:rPr>
          <w:rFonts w:ascii="Times New Roman" w:hAnsi="Times New Roman" w:cs="Times New Roman"/>
          <w:sz w:val="24"/>
          <w:szCs w:val="24"/>
        </w:rPr>
        <w:t>as</w:t>
      </w:r>
      <w:r w:rsidRPr="00A6519F">
        <w:rPr>
          <w:rFonts w:ascii="Times New Roman" w:hAnsi="Times New Roman" w:cs="Times New Roman"/>
          <w:sz w:val="24"/>
          <w:szCs w:val="24"/>
        </w:rPr>
        <w:t xml:space="preserve"> tikslin</w:t>
      </w:r>
      <w:r w:rsidR="00F80EDE" w:rsidRPr="00A6519F">
        <w:rPr>
          <w:rFonts w:ascii="Times New Roman" w:hAnsi="Times New Roman" w:cs="Times New Roman"/>
          <w:sz w:val="24"/>
          <w:szCs w:val="24"/>
        </w:rPr>
        <w:t>amas</w:t>
      </w:r>
      <w:r w:rsidRPr="00A6519F">
        <w:rPr>
          <w:rFonts w:ascii="Times New Roman" w:hAnsi="Times New Roman" w:cs="Times New Roman"/>
          <w:sz w:val="24"/>
          <w:szCs w:val="24"/>
        </w:rPr>
        <w:t xml:space="preserve"> ir (ar) kei</w:t>
      </w:r>
      <w:r w:rsidR="00F80EDE" w:rsidRPr="00A6519F">
        <w:rPr>
          <w:rFonts w:ascii="Times New Roman" w:hAnsi="Times New Roman" w:cs="Times New Roman"/>
          <w:sz w:val="24"/>
          <w:szCs w:val="24"/>
        </w:rPr>
        <w:t>čiamas</w:t>
      </w:r>
      <w:r w:rsidRPr="00A6519F">
        <w:rPr>
          <w:rFonts w:ascii="Times New Roman" w:hAnsi="Times New Roman" w:cs="Times New Roman"/>
          <w:sz w:val="24"/>
          <w:szCs w:val="24"/>
        </w:rPr>
        <w:t xml:space="preserve"> Savivaldybės tarybos sprendimu.</w:t>
      </w:r>
    </w:p>
    <w:p w14:paraId="4C194AA8" w14:textId="4CE8C512" w:rsidR="00040FA2" w:rsidRPr="00604D73" w:rsidRDefault="00F9197B" w:rsidP="00511633">
      <w:pPr>
        <w:jc w:val="center"/>
        <w:rPr>
          <w:rFonts w:ascii="Times New Roman" w:hAnsi="Times New Roman" w:cs="Times New Roman"/>
          <w:color w:val="000000"/>
          <w:sz w:val="24"/>
          <w:szCs w:val="24"/>
          <w:lang w:val="pt-BR"/>
        </w:rPr>
      </w:pPr>
      <w:r w:rsidRPr="00A6519F">
        <w:rPr>
          <w:rFonts w:ascii="Times New Roman" w:hAnsi="Times New Roman" w:cs="Times New Roman"/>
          <w:color w:val="000000"/>
          <w:sz w:val="24"/>
          <w:szCs w:val="24"/>
          <w:lang w:val="pt-BR"/>
        </w:rPr>
        <w:t>_________________________________</w:t>
      </w:r>
      <w:r w:rsidR="009B7AD5" w:rsidRPr="00604D73">
        <w:rPr>
          <w:rFonts w:ascii="Times New Roman" w:hAnsi="Times New Roman" w:cs="Times New Roman"/>
          <w:color w:val="000000"/>
          <w:sz w:val="24"/>
          <w:szCs w:val="24"/>
          <w:lang w:val="pt-BR"/>
        </w:rPr>
        <w:t xml:space="preserve"> </w:t>
      </w:r>
    </w:p>
    <w:sectPr w:rsidR="00040FA2" w:rsidRPr="00604D73" w:rsidSect="00604D73">
      <w:headerReference w:type="default" r:id="rId8"/>
      <w:pgSz w:w="11906" w:h="16838"/>
      <w:pgMar w:top="1135"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9418D" w14:textId="77777777" w:rsidR="0062472C" w:rsidRDefault="0062472C" w:rsidP="00AF24B2">
      <w:pPr>
        <w:spacing w:after="0" w:line="240" w:lineRule="auto"/>
      </w:pPr>
      <w:r>
        <w:separator/>
      </w:r>
    </w:p>
  </w:endnote>
  <w:endnote w:type="continuationSeparator" w:id="0">
    <w:p w14:paraId="2FBF516D" w14:textId="77777777" w:rsidR="0062472C" w:rsidRDefault="0062472C" w:rsidP="00AF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F6ECD" w14:textId="77777777" w:rsidR="0062472C" w:rsidRDefault="0062472C" w:rsidP="00AF24B2">
      <w:pPr>
        <w:spacing w:after="0" w:line="240" w:lineRule="auto"/>
      </w:pPr>
      <w:r>
        <w:separator/>
      </w:r>
    </w:p>
  </w:footnote>
  <w:footnote w:type="continuationSeparator" w:id="0">
    <w:p w14:paraId="74524D7E" w14:textId="77777777" w:rsidR="0062472C" w:rsidRDefault="0062472C" w:rsidP="00AF2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B3056" w14:textId="3685A8BD" w:rsidR="00293CBA" w:rsidRDefault="00293CBA">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57669E3"/>
    <w:multiLevelType w:val="hybridMultilevel"/>
    <w:tmpl w:val="6329388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45C16"/>
    <w:multiLevelType w:val="hybridMultilevel"/>
    <w:tmpl w:val="C9205934"/>
    <w:lvl w:ilvl="0" w:tplc="75A83CE0">
      <w:start w:val="9184"/>
      <w:numFmt w:val="decimal"/>
      <w:lvlText w:val="%1"/>
      <w:lvlJc w:val="left"/>
      <w:pPr>
        <w:ind w:left="668" w:hanging="660"/>
      </w:pPr>
      <w:rPr>
        <w:b/>
      </w:rPr>
    </w:lvl>
    <w:lvl w:ilvl="1" w:tplc="04270019">
      <w:start w:val="1"/>
      <w:numFmt w:val="lowerLetter"/>
      <w:lvlText w:val="%2."/>
      <w:lvlJc w:val="left"/>
      <w:pPr>
        <w:ind w:left="1088" w:hanging="360"/>
      </w:pPr>
    </w:lvl>
    <w:lvl w:ilvl="2" w:tplc="0427001B">
      <w:start w:val="1"/>
      <w:numFmt w:val="lowerRoman"/>
      <w:lvlText w:val="%3."/>
      <w:lvlJc w:val="right"/>
      <w:pPr>
        <w:ind w:left="1808" w:hanging="180"/>
      </w:pPr>
    </w:lvl>
    <w:lvl w:ilvl="3" w:tplc="0427000F">
      <w:start w:val="1"/>
      <w:numFmt w:val="decimal"/>
      <w:lvlText w:val="%4."/>
      <w:lvlJc w:val="left"/>
      <w:pPr>
        <w:ind w:left="2528" w:hanging="360"/>
      </w:pPr>
    </w:lvl>
    <w:lvl w:ilvl="4" w:tplc="04270019">
      <w:start w:val="1"/>
      <w:numFmt w:val="lowerLetter"/>
      <w:lvlText w:val="%5."/>
      <w:lvlJc w:val="left"/>
      <w:pPr>
        <w:ind w:left="3248" w:hanging="360"/>
      </w:pPr>
    </w:lvl>
    <w:lvl w:ilvl="5" w:tplc="0427001B">
      <w:start w:val="1"/>
      <w:numFmt w:val="lowerRoman"/>
      <w:lvlText w:val="%6."/>
      <w:lvlJc w:val="right"/>
      <w:pPr>
        <w:ind w:left="3968" w:hanging="180"/>
      </w:pPr>
    </w:lvl>
    <w:lvl w:ilvl="6" w:tplc="0427000F">
      <w:start w:val="1"/>
      <w:numFmt w:val="decimal"/>
      <w:lvlText w:val="%7."/>
      <w:lvlJc w:val="left"/>
      <w:pPr>
        <w:ind w:left="4688" w:hanging="360"/>
      </w:pPr>
    </w:lvl>
    <w:lvl w:ilvl="7" w:tplc="04270019">
      <w:start w:val="1"/>
      <w:numFmt w:val="lowerLetter"/>
      <w:lvlText w:val="%8."/>
      <w:lvlJc w:val="left"/>
      <w:pPr>
        <w:ind w:left="5408" w:hanging="360"/>
      </w:pPr>
    </w:lvl>
    <w:lvl w:ilvl="8" w:tplc="0427001B">
      <w:start w:val="1"/>
      <w:numFmt w:val="lowerRoman"/>
      <w:lvlText w:val="%9."/>
      <w:lvlJc w:val="right"/>
      <w:pPr>
        <w:ind w:left="6128" w:hanging="180"/>
      </w:pPr>
    </w:lvl>
  </w:abstractNum>
  <w:abstractNum w:abstractNumId="2" w15:restartNumberingAfterBreak="0">
    <w:nsid w:val="02326FA9"/>
    <w:multiLevelType w:val="hybridMultilevel"/>
    <w:tmpl w:val="237A5AC0"/>
    <w:lvl w:ilvl="0" w:tplc="E794E0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D45876"/>
    <w:multiLevelType w:val="hybridMultilevel"/>
    <w:tmpl w:val="C2305428"/>
    <w:lvl w:ilvl="0" w:tplc="DAB00A7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6AB3232A"/>
    <w:multiLevelType w:val="hybridMultilevel"/>
    <w:tmpl w:val="4AC4A8C8"/>
    <w:lvl w:ilvl="0" w:tplc="D94260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B463859"/>
    <w:multiLevelType w:val="hybridMultilevel"/>
    <w:tmpl w:val="572EF72A"/>
    <w:lvl w:ilvl="0" w:tplc="1028203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5"/>
  </w:num>
  <w:num w:numId="4">
    <w:abstractNumId w:val="1"/>
    <w:lvlOverride w:ilvl="0">
      <w:startOverride w:val="918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7B"/>
    <w:rsid w:val="0000267F"/>
    <w:rsid w:val="000029DD"/>
    <w:rsid w:val="00004701"/>
    <w:rsid w:val="000071B3"/>
    <w:rsid w:val="0001071D"/>
    <w:rsid w:val="000128BC"/>
    <w:rsid w:val="00015AB5"/>
    <w:rsid w:val="0001624A"/>
    <w:rsid w:val="00017D9F"/>
    <w:rsid w:val="00021ECB"/>
    <w:rsid w:val="00025827"/>
    <w:rsid w:val="000263C5"/>
    <w:rsid w:val="0002753C"/>
    <w:rsid w:val="000326BC"/>
    <w:rsid w:val="00034FA9"/>
    <w:rsid w:val="00040FA2"/>
    <w:rsid w:val="000421F1"/>
    <w:rsid w:val="00047026"/>
    <w:rsid w:val="000510C2"/>
    <w:rsid w:val="00054622"/>
    <w:rsid w:val="00054B59"/>
    <w:rsid w:val="000559E1"/>
    <w:rsid w:val="00056758"/>
    <w:rsid w:val="000622C9"/>
    <w:rsid w:val="000625AD"/>
    <w:rsid w:val="00064A7B"/>
    <w:rsid w:val="00066496"/>
    <w:rsid w:val="00066654"/>
    <w:rsid w:val="000724A7"/>
    <w:rsid w:val="00076105"/>
    <w:rsid w:val="0008408C"/>
    <w:rsid w:val="0009077C"/>
    <w:rsid w:val="00093035"/>
    <w:rsid w:val="0009421A"/>
    <w:rsid w:val="00094A61"/>
    <w:rsid w:val="000A2508"/>
    <w:rsid w:val="000A2CF4"/>
    <w:rsid w:val="000B1A53"/>
    <w:rsid w:val="000B1C40"/>
    <w:rsid w:val="000B245B"/>
    <w:rsid w:val="000B5334"/>
    <w:rsid w:val="000C1A3D"/>
    <w:rsid w:val="000C4B49"/>
    <w:rsid w:val="000C571A"/>
    <w:rsid w:val="000C5FCF"/>
    <w:rsid w:val="000C63EE"/>
    <w:rsid w:val="000C7E50"/>
    <w:rsid w:val="000D10CB"/>
    <w:rsid w:val="000D29D7"/>
    <w:rsid w:val="000D323E"/>
    <w:rsid w:val="000D5C46"/>
    <w:rsid w:val="000E12AD"/>
    <w:rsid w:val="000E1C45"/>
    <w:rsid w:val="000E3EF7"/>
    <w:rsid w:val="000E7FCD"/>
    <w:rsid w:val="000F0565"/>
    <w:rsid w:val="000F1097"/>
    <w:rsid w:val="000F1108"/>
    <w:rsid w:val="000F1326"/>
    <w:rsid w:val="000F2D33"/>
    <w:rsid w:val="000F5DD8"/>
    <w:rsid w:val="000F750E"/>
    <w:rsid w:val="00100322"/>
    <w:rsid w:val="001022D9"/>
    <w:rsid w:val="00102B2A"/>
    <w:rsid w:val="0010477A"/>
    <w:rsid w:val="00104A8E"/>
    <w:rsid w:val="00105D60"/>
    <w:rsid w:val="00113021"/>
    <w:rsid w:val="00115F95"/>
    <w:rsid w:val="00116417"/>
    <w:rsid w:val="0011701C"/>
    <w:rsid w:val="0012107F"/>
    <w:rsid w:val="001229B0"/>
    <w:rsid w:val="001231E1"/>
    <w:rsid w:val="0012584D"/>
    <w:rsid w:val="00126D17"/>
    <w:rsid w:val="00127558"/>
    <w:rsid w:val="001305BD"/>
    <w:rsid w:val="00130E1E"/>
    <w:rsid w:val="0013109D"/>
    <w:rsid w:val="001319C9"/>
    <w:rsid w:val="001323C5"/>
    <w:rsid w:val="001323F7"/>
    <w:rsid w:val="00132AEC"/>
    <w:rsid w:val="0013373F"/>
    <w:rsid w:val="00134949"/>
    <w:rsid w:val="00146E11"/>
    <w:rsid w:val="00147949"/>
    <w:rsid w:val="00150E2B"/>
    <w:rsid w:val="00151463"/>
    <w:rsid w:val="00152724"/>
    <w:rsid w:val="00152A88"/>
    <w:rsid w:val="00155E1C"/>
    <w:rsid w:val="00156BA3"/>
    <w:rsid w:val="00156F4B"/>
    <w:rsid w:val="00157E89"/>
    <w:rsid w:val="0016012B"/>
    <w:rsid w:val="001608AB"/>
    <w:rsid w:val="001610F9"/>
    <w:rsid w:val="001649B2"/>
    <w:rsid w:val="001665C0"/>
    <w:rsid w:val="00167985"/>
    <w:rsid w:val="00174301"/>
    <w:rsid w:val="00177C57"/>
    <w:rsid w:val="00185B24"/>
    <w:rsid w:val="00186214"/>
    <w:rsid w:val="00190020"/>
    <w:rsid w:val="001923CA"/>
    <w:rsid w:val="00193C37"/>
    <w:rsid w:val="001961D6"/>
    <w:rsid w:val="00197B15"/>
    <w:rsid w:val="00197F24"/>
    <w:rsid w:val="001A12BD"/>
    <w:rsid w:val="001A50F0"/>
    <w:rsid w:val="001A55AB"/>
    <w:rsid w:val="001A7834"/>
    <w:rsid w:val="001B0C9C"/>
    <w:rsid w:val="001B14C3"/>
    <w:rsid w:val="001B169C"/>
    <w:rsid w:val="001B1894"/>
    <w:rsid w:val="001C1833"/>
    <w:rsid w:val="001C221B"/>
    <w:rsid w:val="001C2672"/>
    <w:rsid w:val="001C40AF"/>
    <w:rsid w:val="001C68E7"/>
    <w:rsid w:val="001C78E3"/>
    <w:rsid w:val="001D0A03"/>
    <w:rsid w:val="001D1B62"/>
    <w:rsid w:val="001D6456"/>
    <w:rsid w:val="001D657D"/>
    <w:rsid w:val="001E0C0A"/>
    <w:rsid w:val="001E1E39"/>
    <w:rsid w:val="001E1F64"/>
    <w:rsid w:val="001E2DA6"/>
    <w:rsid w:val="001E647E"/>
    <w:rsid w:val="001E74F8"/>
    <w:rsid w:val="001F00AB"/>
    <w:rsid w:val="001F249C"/>
    <w:rsid w:val="0020217D"/>
    <w:rsid w:val="00205AE7"/>
    <w:rsid w:val="00207540"/>
    <w:rsid w:val="002112A6"/>
    <w:rsid w:val="00211E9A"/>
    <w:rsid w:val="00213A60"/>
    <w:rsid w:val="002143D1"/>
    <w:rsid w:val="00217D83"/>
    <w:rsid w:val="00220F46"/>
    <w:rsid w:val="00221B09"/>
    <w:rsid w:val="00221CED"/>
    <w:rsid w:val="00224B00"/>
    <w:rsid w:val="00232139"/>
    <w:rsid w:val="00240690"/>
    <w:rsid w:val="0024371B"/>
    <w:rsid w:val="0024535B"/>
    <w:rsid w:val="00246945"/>
    <w:rsid w:val="00246963"/>
    <w:rsid w:val="0025528A"/>
    <w:rsid w:val="00256619"/>
    <w:rsid w:val="00256AAF"/>
    <w:rsid w:val="00262942"/>
    <w:rsid w:val="00263CFD"/>
    <w:rsid w:val="00265278"/>
    <w:rsid w:val="002706A7"/>
    <w:rsid w:val="00276140"/>
    <w:rsid w:val="0027622C"/>
    <w:rsid w:val="002808CA"/>
    <w:rsid w:val="00281711"/>
    <w:rsid w:val="00281EAA"/>
    <w:rsid w:val="00282539"/>
    <w:rsid w:val="002843AE"/>
    <w:rsid w:val="00292F77"/>
    <w:rsid w:val="002935C8"/>
    <w:rsid w:val="00293CBA"/>
    <w:rsid w:val="00293EB5"/>
    <w:rsid w:val="00294BC7"/>
    <w:rsid w:val="00295106"/>
    <w:rsid w:val="00296A1E"/>
    <w:rsid w:val="002A0B3B"/>
    <w:rsid w:val="002A11E1"/>
    <w:rsid w:val="002A1618"/>
    <w:rsid w:val="002A3542"/>
    <w:rsid w:val="002A3863"/>
    <w:rsid w:val="002A78D0"/>
    <w:rsid w:val="002B07CC"/>
    <w:rsid w:val="002B2279"/>
    <w:rsid w:val="002B39B3"/>
    <w:rsid w:val="002B6E3F"/>
    <w:rsid w:val="002B7047"/>
    <w:rsid w:val="002C107B"/>
    <w:rsid w:val="002C57A5"/>
    <w:rsid w:val="002C6F20"/>
    <w:rsid w:val="002C7EF5"/>
    <w:rsid w:val="002C7F98"/>
    <w:rsid w:val="002D09CA"/>
    <w:rsid w:val="002D3943"/>
    <w:rsid w:val="002E23B8"/>
    <w:rsid w:val="002E32BE"/>
    <w:rsid w:val="002E41E6"/>
    <w:rsid w:val="002F0326"/>
    <w:rsid w:val="002F0ECB"/>
    <w:rsid w:val="002F1F5B"/>
    <w:rsid w:val="002F2819"/>
    <w:rsid w:val="002F2CF1"/>
    <w:rsid w:val="003024B5"/>
    <w:rsid w:val="0030320A"/>
    <w:rsid w:val="00305276"/>
    <w:rsid w:val="00313AA9"/>
    <w:rsid w:val="0031532D"/>
    <w:rsid w:val="00316213"/>
    <w:rsid w:val="0031714B"/>
    <w:rsid w:val="003200D7"/>
    <w:rsid w:val="003209DA"/>
    <w:rsid w:val="0032231D"/>
    <w:rsid w:val="00322783"/>
    <w:rsid w:val="00322D3A"/>
    <w:rsid w:val="00330F95"/>
    <w:rsid w:val="003331A3"/>
    <w:rsid w:val="00333B0E"/>
    <w:rsid w:val="00340A43"/>
    <w:rsid w:val="00346862"/>
    <w:rsid w:val="00347C28"/>
    <w:rsid w:val="00355B55"/>
    <w:rsid w:val="0035779C"/>
    <w:rsid w:val="003622D1"/>
    <w:rsid w:val="00362C10"/>
    <w:rsid w:val="00364BCF"/>
    <w:rsid w:val="00367C77"/>
    <w:rsid w:val="00371BF2"/>
    <w:rsid w:val="00373D00"/>
    <w:rsid w:val="0037573F"/>
    <w:rsid w:val="00377EC6"/>
    <w:rsid w:val="00383823"/>
    <w:rsid w:val="00385435"/>
    <w:rsid w:val="0038614A"/>
    <w:rsid w:val="0039045D"/>
    <w:rsid w:val="00390CD0"/>
    <w:rsid w:val="00390D98"/>
    <w:rsid w:val="003971B5"/>
    <w:rsid w:val="003A07D6"/>
    <w:rsid w:val="003A4E4B"/>
    <w:rsid w:val="003A5826"/>
    <w:rsid w:val="003A612C"/>
    <w:rsid w:val="003A6D72"/>
    <w:rsid w:val="003A71C0"/>
    <w:rsid w:val="003B114C"/>
    <w:rsid w:val="003B1BD5"/>
    <w:rsid w:val="003B3D6A"/>
    <w:rsid w:val="003B716C"/>
    <w:rsid w:val="003B77FB"/>
    <w:rsid w:val="003B7E86"/>
    <w:rsid w:val="003C0163"/>
    <w:rsid w:val="003C3867"/>
    <w:rsid w:val="003C3F69"/>
    <w:rsid w:val="003C4B3A"/>
    <w:rsid w:val="003C5C3F"/>
    <w:rsid w:val="003C7072"/>
    <w:rsid w:val="003D1E1E"/>
    <w:rsid w:val="003D1F54"/>
    <w:rsid w:val="003D6632"/>
    <w:rsid w:val="003D722C"/>
    <w:rsid w:val="003E130E"/>
    <w:rsid w:val="003E7B33"/>
    <w:rsid w:val="003F04CF"/>
    <w:rsid w:val="003F1187"/>
    <w:rsid w:val="00400A6A"/>
    <w:rsid w:val="0040293A"/>
    <w:rsid w:val="00405040"/>
    <w:rsid w:val="00411E5F"/>
    <w:rsid w:val="00415491"/>
    <w:rsid w:val="0041670F"/>
    <w:rsid w:val="00421C72"/>
    <w:rsid w:val="00421E16"/>
    <w:rsid w:val="004230AD"/>
    <w:rsid w:val="004233EC"/>
    <w:rsid w:val="00425DD3"/>
    <w:rsid w:val="00430D2C"/>
    <w:rsid w:val="00431017"/>
    <w:rsid w:val="004334EA"/>
    <w:rsid w:val="00440F9E"/>
    <w:rsid w:val="00450C03"/>
    <w:rsid w:val="00453371"/>
    <w:rsid w:val="00456C5C"/>
    <w:rsid w:val="004609AF"/>
    <w:rsid w:val="0046181E"/>
    <w:rsid w:val="00464A27"/>
    <w:rsid w:val="00470598"/>
    <w:rsid w:val="00471845"/>
    <w:rsid w:val="00477E55"/>
    <w:rsid w:val="004818D7"/>
    <w:rsid w:val="004820A9"/>
    <w:rsid w:val="0048701B"/>
    <w:rsid w:val="00490D1D"/>
    <w:rsid w:val="00492C6E"/>
    <w:rsid w:val="00493F24"/>
    <w:rsid w:val="00496AD6"/>
    <w:rsid w:val="004974E2"/>
    <w:rsid w:val="004B216C"/>
    <w:rsid w:val="004B2568"/>
    <w:rsid w:val="004B634D"/>
    <w:rsid w:val="004C1D1E"/>
    <w:rsid w:val="004C526B"/>
    <w:rsid w:val="004C6604"/>
    <w:rsid w:val="004D091A"/>
    <w:rsid w:val="004D1233"/>
    <w:rsid w:val="004D2EA4"/>
    <w:rsid w:val="004D3A43"/>
    <w:rsid w:val="004E23B2"/>
    <w:rsid w:val="004E324A"/>
    <w:rsid w:val="004F3E31"/>
    <w:rsid w:val="004F504D"/>
    <w:rsid w:val="004F561A"/>
    <w:rsid w:val="004F6B2E"/>
    <w:rsid w:val="0050265E"/>
    <w:rsid w:val="00502912"/>
    <w:rsid w:val="005049B2"/>
    <w:rsid w:val="00505C0D"/>
    <w:rsid w:val="005074D3"/>
    <w:rsid w:val="00511633"/>
    <w:rsid w:val="00515ED9"/>
    <w:rsid w:val="005162B0"/>
    <w:rsid w:val="00516A06"/>
    <w:rsid w:val="00517A9F"/>
    <w:rsid w:val="00517CC9"/>
    <w:rsid w:val="00523DE9"/>
    <w:rsid w:val="00532700"/>
    <w:rsid w:val="00532A20"/>
    <w:rsid w:val="00536221"/>
    <w:rsid w:val="00536A46"/>
    <w:rsid w:val="00540E42"/>
    <w:rsid w:val="00547D99"/>
    <w:rsid w:val="00554AA1"/>
    <w:rsid w:val="00555724"/>
    <w:rsid w:val="00555C4D"/>
    <w:rsid w:val="005608DC"/>
    <w:rsid w:val="00561187"/>
    <w:rsid w:val="00563243"/>
    <w:rsid w:val="00563FC0"/>
    <w:rsid w:val="005667A4"/>
    <w:rsid w:val="005669F6"/>
    <w:rsid w:val="0057074B"/>
    <w:rsid w:val="005726B2"/>
    <w:rsid w:val="00573827"/>
    <w:rsid w:val="00577237"/>
    <w:rsid w:val="00591074"/>
    <w:rsid w:val="0059244F"/>
    <w:rsid w:val="00592D73"/>
    <w:rsid w:val="00594A7B"/>
    <w:rsid w:val="00595F1D"/>
    <w:rsid w:val="005A0B1D"/>
    <w:rsid w:val="005A1679"/>
    <w:rsid w:val="005A2B07"/>
    <w:rsid w:val="005A395E"/>
    <w:rsid w:val="005B0CA9"/>
    <w:rsid w:val="005B4A9B"/>
    <w:rsid w:val="005B7C2E"/>
    <w:rsid w:val="005B7DE4"/>
    <w:rsid w:val="005C16E5"/>
    <w:rsid w:val="005C1C82"/>
    <w:rsid w:val="005C23D5"/>
    <w:rsid w:val="005C33DE"/>
    <w:rsid w:val="005D0F26"/>
    <w:rsid w:val="005D165E"/>
    <w:rsid w:val="005D3715"/>
    <w:rsid w:val="005D3C6E"/>
    <w:rsid w:val="005D5C0E"/>
    <w:rsid w:val="005E0199"/>
    <w:rsid w:val="005E0F25"/>
    <w:rsid w:val="005E2431"/>
    <w:rsid w:val="005E3DA1"/>
    <w:rsid w:val="005E59F2"/>
    <w:rsid w:val="005F1DAA"/>
    <w:rsid w:val="005F316B"/>
    <w:rsid w:val="005F651A"/>
    <w:rsid w:val="005F702A"/>
    <w:rsid w:val="0060034C"/>
    <w:rsid w:val="00600EB6"/>
    <w:rsid w:val="00604D73"/>
    <w:rsid w:val="0060678D"/>
    <w:rsid w:val="00606946"/>
    <w:rsid w:val="00610499"/>
    <w:rsid w:val="0061085E"/>
    <w:rsid w:val="006109BD"/>
    <w:rsid w:val="00620729"/>
    <w:rsid w:val="00622888"/>
    <w:rsid w:val="0062433C"/>
    <w:rsid w:val="0062472C"/>
    <w:rsid w:val="00635589"/>
    <w:rsid w:val="00636A0E"/>
    <w:rsid w:val="00645DB2"/>
    <w:rsid w:val="00647A81"/>
    <w:rsid w:val="00650301"/>
    <w:rsid w:val="006530EE"/>
    <w:rsid w:val="00654C33"/>
    <w:rsid w:val="00654DFD"/>
    <w:rsid w:val="00655EFD"/>
    <w:rsid w:val="00661815"/>
    <w:rsid w:val="00662DD5"/>
    <w:rsid w:val="00662F34"/>
    <w:rsid w:val="00663097"/>
    <w:rsid w:val="0066416E"/>
    <w:rsid w:val="006663A7"/>
    <w:rsid w:val="006733AB"/>
    <w:rsid w:val="006800B8"/>
    <w:rsid w:val="00682605"/>
    <w:rsid w:val="00683506"/>
    <w:rsid w:val="00683722"/>
    <w:rsid w:val="00687C54"/>
    <w:rsid w:val="00692D91"/>
    <w:rsid w:val="006939BD"/>
    <w:rsid w:val="006A3184"/>
    <w:rsid w:val="006B43C8"/>
    <w:rsid w:val="006B7805"/>
    <w:rsid w:val="006C13B9"/>
    <w:rsid w:val="006C1C11"/>
    <w:rsid w:val="006C2EC1"/>
    <w:rsid w:val="006D29D5"/>
    <w:rsid w:val="006D4444"/>
    <w:rsid w:val="006D6BBE"/>
    <w:rsid w:val="006D781E"/>
    <w:rsid w:val="006D7DBA"/>
    <w:rsid w:val="006E1C15"/>
    <w:rsid w:val="006E4654"/>
    <w:rsid w:val="006E5C33"/>
    <w:rsid w:val="006E6370"/>
    <w:rsid w:val="006E6C83"/>
    <w:rsid w:val="007011B0"/>
    <w:rsid w:val="00702A82"/>
    <w:rsid w:val="00705972"/>
    <w:rsid w:val="00712A94"/>
    <w:rsid w:val="00714509"/>
    <w:rsid w:val="007160EA"/>
    <w:rsid w:val="0071785D"/>
    <w:rsid w:val="007214A6"/>
    <w:rsid w:val="00722EFE"/>
    <w:rsid w:val="007231CE"/>
    <w:rsid w:val="00723955"/>
    <w:rsid w:val="00723BD3"/>
    <w:rsid w:val="007242A3"/>
    <w:rsid w:val="00726620"/>
    <w:rsid w:val="00726AA4"/>
    <w:rsid w:val="00727D24"/>
    <w:rsid w:val="007315D8"/>
    <w:rsid w:val="007332FD"/>
    <w:rsid w:val="00741251"/>
    <w:rsid w:val="00741CB3"/>
    <w:rsid w:val="00742D7A"/>
    <w:rsid w:val="0074553F"/>
    <w:rsid w:val="00751B1F"/>
    <w:rsid w:val="00752540"/>
    <w:rsid w:val="00752A37"/>
    <w:rsid w:val="00754D75"/>
    <w:rsid w:val="0075692F"/>
    <w:rsid w:val="00765161"/>
    <w:rsid w:val="0077576D"/>
    <w:rsid w:val="0077662E"/>
    <w:rsid w:val="00776DE9"/>
    <w:rsid w:val="00777DB7"/>
    <w:rsid w:val="007803DF"/>
    <w:rsid w:val="007839B2"/>
    <w:rsid w:val="0078457A"/>
    <w:rsid w:val="007900E5"/>
    <w:rsid w:val="00792CFB"/>
    <w:rsid w:val="00793D58"/>
    <w:rsid w:val="0079508D"/>
    <w:rsid w:val="007976D7"/>
    <w:rsid w:val="00797765"/>
    <w:rsid w:val="007A0314"/>
    <w:rsid w:val="007A2052"/>
    <w:rsid w:val="007A7F74"/>
    <w:rsid w:val="007B0B25"/>
    <w:rsid w:val="007B6115"/>
    <w:rsid w:val="007B749F"/>
    <w:rsid w:val="007C1941"/>
    <w:rsid w:val="007C1E00"/>
    <w:rsid w:val="007C1FD9"/>
    <w:rsid w:val="007C461B"/>
    <w:rsid w:val="007C4DC4"/>
    <w:rsid w:val="007C55D4"/>
    <w:rsid w:val="007C5C7D"/>
    <w:rsid w:val="007D0E20"/>
    <w:rsid w:val="007D2817"/>
    <w:rsid w:val="007D3909"/>
    <w:rsid w:val="007D44A4"/>
    <w:rsid w:val="007D4A4C"/>
    <w:rsid w:val="007D5920"/>
    <w:rsid w:val="007D72EC"/>
    <w:rsid w:val="007E6726"/>
    <w:rsid w:val="007E7557"/>
    <w:rsid w:val="007F07F6"/>
    <w:rsid w:val="007F0DAC"/>
    <w:rsid w:val="007F1F57"/>
    <w:rsid w:val="007F2AB8"/>
    <w:rsid w:val="007F2FF0"/>
    <w:rsid w:val="007F42B2"/>
    <w:rsid w:val="007F5675"/>
    <w:rsid w:val="007F5F4D"/>
    <w:rsid w:val="00812A03"/>
    <w:rsid w:val="008145B0"/>
    <w:rsid w:val="00821251"/>
    <w:rsid w:val="00832D00"/>
    <w:rsid w:val="00833507"/>
    <w:rsid w:val="008343A0"/>
    <w:rsid w:val="00837207"/>
    <w:rsid w:val="00840C36"/>
    <w:rsid w:val="00842AE6"/>
    <w:rsid w:val="00851D7F"/>
    <w:rsid w:val="00853ACC"/>
    <w:rsid w:val="00854E10"/>
    <w:rsid w:val="00855319"/>
    <w:rsid w:val="00855E54"/>
    <w:rsid w:val="00862EAE"/>
    <w:rsid w:val="0086593E"/>
    <w:rsid w:val="0086682E"/>
    <w:rsid w:val="00866F4A"/>
    <w:rsid w:val="00870FD1"/>
    <w:rsid w:val="00873AF9"/>
    <w:rsid w:val="0087460C"/>
    <w:rsid w:val="00874B08"/>
    <w:rsid w:val="00882ADB"/>
    <w:rsid w:val="008874DC"/>
    <w:rsid w:val="008879AB"/>
    <w:rsid w:val="0089467B"/>
    <w:rsid w:val="00895259"/>
    <w:rsid w:val="0089700B"/>
    <w:rsid w:val="00897E5C"/>
    <w:rsid w:val="008A240B"/>
    <w:rsid w:val="008A4795"/>
    <w:rsid w:val="008A499C"/>
    <w:rsid w:val="008A529F"/>
    <w:rsid w:val="008A57B6"/>
    <w:rsid w:val="008A71C9"/>
    <w:rsid w:val="008B27B0"/>
    <w:rsid w:val="008B2AF8"/>
    <w:rsid w:val="008B4F7C"/>
    <w:rsid w:val="008B5B09"/>
    <w:rsid w:val="008B6DE0"/>
    <w:rsid w:val="008B7732"/>
    <w:rsid w:val="008B7885"/>
    <w:rsid w:val="008B7F63"/>
    <w:rsid w:val="008C17A7"/>
    <w:rsid w:val="008C455B"/>
    <w:rsid w:val="008D6E0B"/>
    <w:rsid w:val="008E43D8"/>
    <w:rsid w:val="008E565B"/>
    <w:rsid w:val="008F03BD"/>
    <w:rsid w:val="008F1FAA"/>
    <w:rsid w:val="008F2AE9"/>
    <w:rsid w:val="008F4195"/>
    <w:rsid w:val="008F561A"/>
    <w:rsid w:val="008F588D"/>
    <w:rsid w:val="008F7061"/>
    <w:rsid w:val="008F7BA8"/>
    <w:rsid w:val="0090198A"/>
    <w:rsid w:val="00902FD6"/>
    <w:rsid w:val="009034C5"/>
    <w:rsid w:val="009036D9"/>
    <w:rsid w:val="00904A8D"/>
    <w:rsid w:val="00905B7B"/>
    <w:rsid w:val="009069C1"/>
    <w:rsid w:val="00907109"/>
    <w:rsid w:val="009074F9"/>
    <w:rsid w:val="00911159"/>
    <w:rsid w:val="00912657"/>
    <w:rsid w:val="0091415E"/>
    <w:rsid w:val="009162D7"/>
    <w:rsid w:val="009207EC"/>
    <w:rsid w:val="0092319E"/>
    <w:rsid w:val="009234FA"/>
    <w:rsid w:val="00926003"/>
    <w:rsid w:val="00933B63"/>
    <w:rsid w:val="00933E2D"/>
    <w:rsid w:val="00934B64"/>
    <w:rsid w:val="00940053"/>
    <w:rsid w:val="00942FD6"/>
    <w:rsid w:val="00943122"/>
    <w:rsid w:val="009431AD"/>
    <w:rsid w:val="00951A74"/>
    <w:rsid w:val="009529E0"/>
    <w:rsid w:val="0095350A"/>
    <w:rsid w:val="0095351E"/>
    <w:rsid w:val="00957914"/>
    <w:rsid w:val="00957A6F"/>
    <w:rsid w:val="00960C3B"/>
    <w:rsid w:val="00960C49"/>
    <w:rsid w:val="00965708"/>
    <w:rsid w:val="00965979"/>
    <w:rsid w:val="009722F8"/>
    <w:rsid w:val="00972C29"/>
    <w:rsid w:val="00972DD1"/>
    <w:rsid w:val="009748F2"/>
    <w:rsid w:val="00977293"/>
    <w:rsid w:val="00986349"/>
    <w:rsid w:val="009919C0"/>
    <w:rsid w:val="00991AA9"/>
    <w:rsid w:val="00993250"/>
    <w:rsid w:val="00993D17"/>
    <w:rsid w:val="00995C8D"/>
    <w:rsid w:val="009A0211"/>
    <w:rsid w:val="009A463F"/>
    <w:rsid w:val="009A4E29"/>
    <w:rsid w:val="009B339B"/>
    <w:rsid w:val="009B5E5B"/>
    <w:rsid w:val="009B7AD5"/>
    <w:rsid w:val="009C0CA1"/>
    <w:rsid w:val="009C5504"/>
    <w:rsid w:val="009C6B84"/>
    <w:rsid w:val="009C73E8"/>
    <w:rsid w:val="009C7D60"/>
    <w:rsid w:val="009D1C14"/>
    <w:rsid w:val="009D3356"/>
    <w:rsid w:val="009D7B91"/>
    <w:rsid w:val="009E5ECE"/>
    <w:rsid w:val="009E6296"/>
    <w:rsid w:val="009F0EBD"/>
    <w:rsid w:val="009F27C3"/>
    <w:rsid w:val="009F4964"/>
    <w:rsid w:val="009F5787"/>
    <w:rsid w:val="009F6838"/>
    <w:rsid w:val="009F7933"/>
    <w:rsid w:val="009F7B03"/>
    <w:rsid w:val="00A01337"/>
    <w:rsid w:val="00A04276"/>
    <w:rsid w:val="00A04417"/>
    <w:rsid w:val="00A05A0E"/>
    <w:rsid w:val="00A05EAA"/>
    <w:rsid w:val="00A06EEA"/>
    <w:rsid w:val="00A10DEE"/>
    <w:rsid w:val="00A11591"/>
    <w:rsid w:val="00A170C8"/>
    <w:rsid w:val="00A173F2"/>
    <w:rsid w:val="00A20553"/>
    <w:rsid w:val="00A25DFD"/>
    <w:rsid w:val="00A27422"/>
    <w:rsid w:val="00A27A13"/>
    <w:rsid w:val="00A304A6"/>
    <w:rsid w:val="00A30604"/>
    <w:rsid w:val="00A318ED"/>
    <w:rsid w:val="00A3469B"/>
    <w:rsid w:val="00A351C4"/>
    <w:rsid w:val="00A357F7"/>
    <w:rsid w:val="00A36AE2"/>
    <w:rsid w:val="00A40E6B"/>
    <w:rsid w:val="00A432FE"/>
    <w:rsid w:val="00A45444"/>
    <w:rsid w:val="00A45C5E"/>
    <w:rsid w:val="00A50218"/>
    <w:rsid w:val="00A50B6B"/>
    <w:rsid w:val="00A51C75"/>
    <w:rsid w:val="00A5306C"/>
    <w:rsid w:val="00A535B8"/>
    <w:rsid w:val="00A54158"/>
    <w:rsid w:val="00A5477B"/>
    <w:rsid w:val="00A55EF4"/>
    <w:rsid w:val="00A572E4"/>
    <w:rsid w:val="00A643A3"/>
    <w:rsid w:val="00A6519F"/>
    <w:rsid w:val="00A67AE5"/>
    <w:rsid w:val="00A70F38"/>
    <w:rsid w:val="00A71218"/>
    <w:rsid w:val="00A76F64"/>
    <w:rsid w:val="00A80349"/>
    <w:rsid w:val="00A813BF"/>
    <w:rsid w:val="00A82096"/>
    <w:rsid w:val="00A84815"/>
    <w:rsid w:val="00A86C30"/>
    <w:rsid w:val="00A900E7"/>
    <w:rsid w:val="00A9315F"/>
    <w:rsid w:val="00A93B24"/>
    <w:rsid w:val="00AA103B"/>
    <w:rsid w:val="00AA37C6"/>
    <w:rsid w:val="00AA4257"/>
    <w:rsid w:val="00AA71AF"/>
    <w:rsid w:val="00AB0751"/>
    <w:rsid w:val="00AB4C14"/>
    <w:rsid w:val="00AB4FE0"/>
    <w:rsid w:val="00AB67CB"/>
    <w:rsid w:val="00AC0014"/>
    <w:rsid w:val="00AC06AD"/>
    <w:rsid w:val="00AC1A77"/>
    <w:rsid w:val="00AC44D3"/>
    <w:rsid w:val="00AC4628"/>
    <w:rsid w:val="00AC679B"/>
    <w:rsid w:val="00AD0157"/>
    <w:rsid w:val="00AD2A8F"/>
    <w:rsid w:val="00AD3AD4"/>
    <w:rsid w:val="00AD4F11"/>
    <w:rsid w:val="00AD735A"/>
    <w:rsid w:val="00AD754F"/>
    <w:rsid w:val="00AD780D"/>
    <w:rsid w:val="00AE0B26"/>
    <w:rsid w:val="00AE3419"/>
    <w:rsid w:val="00AE3E58"/>
    <w:rsid w:val="00AE5C08"/>
    <w:rsid w:val="00AE6D57"/>
    <w:rsid w:val="00AF0F8E"/>
    <w:rsid w:val="00AF1E28"/>
    <w:rsid w:val="00AF24B2"/>
    <w:rsid w:val="00AF2A23"/>
    <w:rsid w:val="00AF332B"/>
    <w:rsid w:val="00AF3F7E"/>
    <w:rsid w:val="00AF7815"/>
    <w:rsid w:val="00AF7A8C"/>
    <w:rsid w:val="00B0085A"/>
    <w:rsid w:val="00B03C02"/>
    <w:rsid w:val="00B03E6F"/>
    <w:rsid w:val="00B04B16"/>
    <w:rsid w:val="00B04E9B"/>
    <w:rsid w:val="00B076A9"/>
    <w:rsid w:val="00B10ECF"/>
    <w:rsid w:val="00B136E4"/>
    <w:rsid w:val="00B14BA0"/>
    <w:rsid w:val="00B16063"/>
    <w:rsid w:val="00B211F5"/>
    <w:rsid w:val="00B2229D"/>
    <w:rsid w:val="00B30006"/>
    <w:rsid w:val="00B30939"/>
    <w:rsid w:val="00B31774"/>
    <w:rsid w:val="00B35EFC"/>
    <w:rsid w:val="00B4390C"/>
    <w:rsid w:val="00B439CA"/>
    <w:rsid w:val="00B44717"/>
    <w:rsid w:val="00B4720D"/>
    <w:rsid w:val="00B50AD3"/>
    <w:rsid w:val="00B54B2D"/>
    <w:rsid w:val="00B5701E"/>
    <w:rsid w:val="00B65953"/>
    <w:rsid w:val="00B733CD"/>
    <w:rsid w:val="00B73E2B"/>
    <w:rsid w:val="00B756C9"/>
    <w:rsid w:val="00B805C8"/>
    <w:rsid w:val="00B913CC"/>
    <w:rsid w:val="00B9221A"/>
    <w:rsid w:val="00B93B72"/>
    <w:rsid w:val="00B95F80"/>
    <w:rsid w:val="00B96C6B"/>
    <w:rsid w:val="00B9700D"/>
    <w:rsid w:val="00BA6073"/>
    <w:rsid w:val="00BA6C68"/>
    <w:rsid w:val="00BB02B9"/>
    <w:rsid w:val="00BB07A6"/>
    <w:rsid w:val="00BB1254"/>
    <w:rsid w:val="00BB2474"/>
    <w:rsid w:val="00BB4F17"/>
    <w:rsid w:val="00BB6C2E"/>
    <w:rsid w:val="00BC1080"/>
    <w:rsid w:val="00BC1BD1"/>
    <w:rsid w:val="00BD414B"/>
    <w:rsid w:val="00BD4894"/>
    <w:rsid w:val="00BD78E2"/>
    <w:rsid w:val="00BE1059"/>
    <w:rsid w:val="00BE4452"/>
    <w:rsid w:val="00BE62CB"/>
    <w:rsid w:val="00BE74DB"/>
    <w:rsid w:val="00BF23C5"/>
    <w:rsid w:val="00BF4465"/>
    <w:rsid w:val="00BF4D80"/>
    <w:rsid w:val="00BF50FE"/>
    <w:rsid w:val="00BF672A"/>
    <w:rsid w:val="00BF6D89"/>
    <w:rsid w:val="00C01100"/>
    <w:rsid w:val="00C01716"/>
    <w:rsid w:val="00C03CB7"/>
    <w:rsid w:val="00C04E5C"/>
    <w:rsid w:val="00C055B7"/>
    <w:rsid w:val="00C139EC"/>
    <w:rsid w:val="00C16C79"/>
    <w:rsid w:val="00C177C0"/>
    <w:rsid w:val="00C178CE"/>
    <w:rsid w:val="00C2067A"/>
    <w:rsid w:val="00C22D2F"/>
    <w:rsid w:val="00C2403B"/>
    <w:rsid w:val="00C24AE5"/>
    <w:rsid w:val="00C269A5"/>
    <w:rsid w:val="00C27F71"/>
    <w:rsid w:val="00C308A6"/>
    <w:rsid w:val="00C3134C"/>
    <w:rsid w:val="00C33258"/>
    <w:rsid w:val="00C33263"/>
    <w:rsid w:val="00C35AB9"/>
    <w:rsid w:val="00C374E8"/>
    <w:rsid w:val="00C409F2"/>
    <w:rsid w:val="00C40FF1"/>
    <w:rsid w:val="00C4119E"/>
    <w:rsid w:val="00C4124D"/>
    <w:rsid w:val="00C424DF"/>
    <w:rsid w:val="00C42BAF"/>
    <w:rsid w:val="00C43E06"/>
    <w:rsid w:val="00C454D5"/>
    <w:rsid w:val="00C45DC3"/>
    <w:rsid w:val="00C471A3"/>
    <w:rsid w:val="00C471DA"/>
    <w:rsid w:val="00C4774C"/>
    <w:rsid w:val="00C50251"/>
    <w:rsid w:val="00C5082D"/>
    <w:rsid w:val="00C525FF"/>
    <w:rsid w:val="00C54C5B"/>
    <w:rsid w:val="00C55DED"/>
    <w:rsid w:val="00C62CE5"/>
    <w:rsid w:val="00C63CB8"/>
    <w:rsid w:val="00C70691"/>
    <w:rsid w:val="00C71480"/>
    <w:rsid w:val="00C724AF"/>
    <w:rsid w:val="00C72517"/>
    <w:rsid w:val="00C7568D"/>
    <w:rsid w:val="00C756D5"/>
    <w:rsid w:val="00C762D1"/>
    <w:rsid w:val="00C854A6"/>
    <w:rsid w:val="00C915D5"/>
    <w:rsid w:val="00C92DC4"/>
    <w:rsid w:val="00C9644E"/>
    <w:rsid w:val="00C9671B"/>
    <w:rsid w:val="00C9675C"/>
    <w:rsid w:val="00CA1052"/>
    <w:rsid w:val="00CA17D3"/>
    <w:rsid w:val="00CA1DF1"/>
    <w:rsid w:val="00CA2372"/>
    <w:rsid w:val="00CA252D"/>
    <w:rsid w:val="00CB2E68"/>
    <w:rsid w:val="00CB46D9"/>
    <w:rsid w:val="00CB495C"/>
    <w:rsid w:val="00CB5639"/>
    <w:rsid w:val="00CB5666"/>
    <w:rsid w:val="00CC02AA"/>
    <w:rsid w:val="00CC182A"/>
    <w:rsid w:val="00CC5AC5"/>
    <w:rsid w:val="00CC7F80"/>
    <w:rsid w:val="00CD0CB0"/>
    <w:rsid w:val="00CD0DFC"/>
    <w:rsid w:val="00CD2724"/>
    <w:rsid w:val="00CD3809"/>
    <w:rsid w:val="00CD49D5"/>
    <w:rsid w:val="00CD61FC"/>
    <w:rsid w:val="00CD7DC5"/>
    <w:rsid w:val="00CE0C8D"/>
    <w:rsid w:val="00CE1437"/>
    <w:rsid w:val="00CE24F1"/>
    <w:rsid w:val="00CE75E9"/>
    <w:rsid w:val="00CF1748"/>
    <w:rsid w:val="00D06971"/>
    <w:rsid w:val="00D11E20"/>
    <w:rsid w:val="00D1246E"/>
    <w:rsid w:val="00D1372F"/>
    <w:rsid w:val="00D13E92"/>
    <w:rsid w:val="00D25CAF"/>
    <w:rsid w:val="00D2699E"/>
    <w:rsid w:val="00D26DBB"/>
    <w:rsid w:val="00D30B8A"/>
    <w:rsid w:val="00D31990"/>
    <w:rsid w:val="00D365C3"/>
    <w:rsid w:val="00D3766B"/>
    <w:rsid w:val="00D40494"/>
    <w:rsid w:val="00D420B0"/>
    <w:rsid w:val="00D441EF"/>
    <w:rsid w:val="00D50115"/>
    <w:rsid w:val="00D50638"/>
    <w:rsid w:val="00D50EF9"/>
    <w:rsid w:val="00D5118A"/>
    <w:rsid w:val="00D5122B"/>
    <w:rsid w:val="00D623C3"/>
    <w:rsid w:val="00D660AF"/>
    <w:rsid w:val="00D67812"/>
    <w:rsid w:val="00D71146"/>
    <w:rsid w:val="00D72530"/>
    <w:rsid w:val="00D8090B"/>
    <w:rsid w:val="00D84285"/>
    <w:rsid w:val="00D848B1"/>
    <w:rsid w:val="00D85A20"/>
    <w:rsid w:val="00D87833"/>
    <w:rsid w:val="00D90C24"/>
    <w:rsid w:val="00DA0988"/>
    <w:rsid w:val="00DA3727"/>
    <w:rsid w:val="00DA4807"/>
    <w:rsid w:val="00DA7F25"/>
    <w:rsid w:val="00DB375E"/>
    <w:rsid w:val="00DB5168"/>
    <w:rsid w:val="00DB5A7E"/>
    <w:rsid w:val="00DB5B1A"/>
    <w:rsid w:val="00DC2941"/>
    <w:rsid w:val="00DC2A56"/>
    <w:rsid w:val="00DC4651"/>
    <w:rsid w:val="00DD1AAC"/>
    <w:rsid w:val="00DD285C"/>
    <w:rsid w:val="00DD3A14"/>
    <w:rsid w:val="00DD3A36"/>
    <w:rsid w:val="00DD401E"/>
    <w:rsid w:val="00DE01A9"/>
    <w:rsid w:val="00DE083A"/>
    <w:rsid w:val="00DE08E9"/>
    <w:rsid w:val="00DE1FBC"/>
    <w:rsid w:val="00DE2E83"/>
    <w:rsid w:val="00DE3F6F"/>
    <w:rsid w:val="00DE4980"/>
    <w:rsid w:val="00DE59E0"/>
    <w:rsid w:val="00DE6F57"/>
    <w:rsid w:val="00DF03AB"/>
    <w:rsid w:val="00DF3F7A"/>
    <w:rsid w:val="00DF5531"/>
    <w:rsid w:val="00DF5811"/>
    <w:rsid w:val="00E0147A"/>
    <w:rsid w:val="00E104DB"/>
    <w:rsid w:val="00E10892"/>
    <w:rsid w:val="00E11387"/>
    <w:rsid w:val="00E113DF"/>
    <w:rsid w:val="00E115BD"/>
    <w:rsid w:val="00E142E8"/>
    <w:rsid w:val="00E155BD"/>
    <w:rsid w:val="00E16A59"/>
    <w:rsid w:val="00E20B80"/>
    <w:rsid w:val="00E21445"/>
    <w:rsid w:val="00E214D5"/>
    <w:rsid w:val="00E2492F"/>
    <w:rsid w:val="00E265A1"/>
    <w:rsid w:val="00E30627"/>
    <w:rsid w:val="00E32425"/>
    <w:rsid w:val="00E340AE"/>
    <w:rsid w:val="00E357B8"/>
    <w:rsid w:val="00E477D2"/>
    <w:rsid w:val="00E47A2A"/>
    <w:rsid w:val="00E53DFB"/>
    <w:rsid w:val="00E67DDC"/>
    <w:rsid w:val="00E728B1"/>
    <w:rsid w:val="00E74839"/>
    <w:rsid w:val="00E74930"/>
    <w:rsid w:val="00E76316"/>
    <w:rsid w:val="00E778C2"/>
    <w:rsid w:val="00E80D0E"/>
    <w:rsid w:val="00E81A2D"/>
    <w:rsid w:val="00E84E25"/>
    <w:rsid w:val="00E86674"/>
    <w:rsid w:val="00E86918"/>
    <w:rsid w:val="00E93053"/>
    <w:rsid w:val="00E93798"/>
    <w:rsid w:val="00E93C03"/>
    <w:rsid w:val="00E94FC5"/>
    <w:rsid w:val="00EA0B90"/>
    <w:rsid w:val="00EA2049"/>
    <w:rsid w:val="00EA766E"/>
    <w:rsid w:val="00EA798F"/>
    <w:rsid w:val="00EB2B46"/>
    <w:rsid w:val="00EB31EA"/>
    <w:rsid w:val="00EB4EC4"/>
    <w:rsid w:val="00EC1080"/>
    <w:rsid w:val="00EC30BD"/>
    <w:rsid w:val="00EC628A"/>
    <w:rsid w:val="00ED1632"/>
    <w:rsid w:val="00ED2950"/>
    <w:rsid w:val="00ED418E"/>
    <w:rsid w:val="00ED4B30"/>
    <w:rsid w:val="00ED67F8"/>
    <w:rsid w:val="00EE2A42"/>
    <w:rsid w:val="00EE33D9"/>
    <w:rsid w:val="00EE4653"/>
    <w:rsid w:val="00EE505D"/>
    <w:rsid w:val="00EE71A1"/>
    <w:rsid w:val="00EF04BA"/>
    <w:rsid w:val="00EF2B84"/>
    <w:rsid w:val="00EF3A27"/>
    <w:rsid w:val="00EF4DD3"/>
    <w:rsid w:val="00EF54B9"/>
    <w:rsid w:val="00EF6D34"/>
    <w:rsid w:val="00F022F9"/>
    <w:rsid w:val="00F03A5A"/>
    <w:rsid w:val="00F0672B"/>
    <w:rsid w:val="00F071C4"/>
    <w:rsid w:val="00F10F12"/>
    <w:rsid w:val="00F14BCD"/>
    <w:rsid w:val="00F1653F"/>
    <w:rsid w:val="00F20EFE"/>
    <w:rsid w:val="00F21919"/>
    <w:rsid w:val="00F21DBA"/>
    <w:rsid w:val="00F22FB4"/>
    <w:rsid w:val="00F26177"/>
    <w:rsid w:val="00F30032"/>
    <w:rsid w:val="00F30112"/>
    <w:rsid w:val="00F3026D"/>
    <w:rsid w:val="00F30BC6"/>
    <w:rsid w:val="00F30F5B"/>
    <w:rsid w:val="00F3159F"/>
    <w:rsid w:val="00F3181E"/>
    <w:rsid w:val="00F327D2"/>
    <w:rsid w:val="00F32872"/>
    <w:rsid w:val="00F351E7"/>
    <w:rsid w:val="00F352FB"/>
    <w:rsid w:val="00F3547C"/>
    <w:rsid w:val="00F35DFE"/>
    <w:rsid w:val="00F366D8"/>
    <w:rsid w:val="00F367CE"/>
    <w:rsid w:val="00F43826"/>
    <w:rsid w:val="00F44817"/>
    <w:rsid w:val="00F4516E"/>
    <w:rsid w:val="00F45956"/>
    <w:rsid w:val="00F5197F"/>
    <w:rsid w:val="00F547B1"/>
    <w:rsid w:val="00F578E8"/>
    <w:rsid w:val="00F57A50"/>
    <w:rsid w:val="00F63B14"/>
    <w:rsid w:val="00F66116"/>
    <w:rsid w:val="00F67E70"/>
    <w:rsid w:val="00F71ADF"/>
    <w:rsid w:val="00F720F6"/>
    <w:rsid w:val="00F80107"/>
    <w:rsid w:val="00F806E4"/>
    <w:rsid w:val="00F80EDE"/>
    <w:rsid w:val="00F82225"/>
    <w:rsid w:val="00F8283C"/>
    <w:rsid w:val="00F83E82"/>
    <w:rsid w:val="00F84E36"/>
    <w:rsid w:val="00F87031"/>
    <w:rsid w:val="00F90406"/>
    <w:rsid w:val="00F9197B"/>
    <w:rsid w:val="00F9225C"/>
    <w:rsid w:val="00F927CA"/>
    <w:rsid w:val="00F95660"/>
    <w:rsid w:val="00F97C48"/>
    <w:rsid w:val="00FA1299"/>
    <w:rsid w:val="00FA3E26"/>
    <w:rsid w:val="00FA3E83"/>
    <w:rsid w:val="00FA486A"/>
    <w:rsid w:val="00FB081B"/>
    <w:rsid w:val="00FB0A54"/>
    <w:rsid w:val="00FB278D"/>
    <w:rsid w:val="00FC12FF"/>
    <w:rsid w:val="00FC4112"/>
    <w:rsid w:val="00FC5904"/>
    <w:rsid w:val="00FC694F"/>
    <w:rsid w:val="00FC7239"/>
    <w:rsid w:val="00FD1387"/>
    <w:rsid w:val="00FD5A5B"/>
    <w:rsid w:val="00FE0AB1"/>
    <w:rsid w:val="00FE2158"/>
    <w:rsid w:val="00FF0063"/>
    <w:rsid w:val="00FF04AC"/>
    <w:rsid w:val="00FF0C78"/>
    <w:rsid w:val="00FF1CC6"/>
    <w:rsid w:val="00FF4EB0"/>
    <w:rsid w:val="00FF556D"/>
    <w:rsid w:val="00FF5F24"/>
    <w:rsid w:val="00FF65BB"/>
    <w:rsid w:val="00FF6A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939A"/>
  <w15:chartTrackingRefBased/>
  <w15:docId w15:val="{7A9A0D7D-30F5-4470-8CFA-453A249B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qFormat/>
    <w:rsid w:val="00511633"/>
    <w:pPr>
      <w:keepNext/>
      <w:keepLines/>
      <w:spacing w:after="0" w:line="256" w:lineRule="auto"/>
      <w:ind w:left="864" w:hanging="10"/>
      <w:jc w:val="center"/>
      <w:outlineLvl w:val="0"/>
    </w:pPr>
    <w:rPr>
      <w:rFonts w:ascii="Times New Roman" w:eastAsia="Times New Roman" w:hAnsi="Times New Roman" w:cs="Times New Roman"/>
      <w:b/>
      <w:color w:val="000000"/>
      <w:kern w:val="2"/>
      <w:sz w:val="24"/>
      <w:szCs w:val="24"/>
      <w:lang w:eastAsia="lt-LT"/>
      <w14:ligatures w14:val="standardContextual"/>
    </w:rPr>
  </w:style>
  <w:style w:type="paragraph" w:styleId="Antrat2">
    <w:name w:val="heading 2"/>
    <w:next w:val="prastasis"/>
    <w:link w:val="Antrat2Diagrama"/>
    <w:uiPriority w:val="9"/>
    <w:semiHidden/>
    <w:unhideWhenUsed/>
    <w:qFormat/>
    <w:rsid w:val="00511633"/>
    <w:pPr>
      <w:keepNext/>
      <w:keepLines/>
      <w:spacing w:after="0" w:line="256" w:lineRule="auto"/>
      <w:ind w:left="3522" w:hanging="10"/>
      <w:jc w:val="center"/>
      <w:outlineLvl w:val="1"/>
    </w:pPr>
    <w:rPr>
      <w:rFonts w:ascii="Times New Roman" w:eastAsia="Times New Roman" w:hAnsi="Times New Roman" w:cs="Times New Roman"/>
      <w:color w:val="000000"/>
      <w:kern w:val="2"/>
      <w:sz w:val="24"/>
      <w:szCs w:val="24"/>
      <w:lang w:eastAsia="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971B5"/>
    <w:pPr>
      <w:ind w:left="720"/>
      <w:contextualSpacing/>
    </w:pPr>
  </w:style>
  <w:style w:type="character" w:customStyle="1" w:styleId="textitem">
    <w:name w:val="textitem"/>
    <w:basedOn w:val="Numatytasispastraiposriftas"/>
    <w:rsid w:val="00B211F5"/>
  </w:style>
  <w:style w:type="table" w:customStyle="1" w:styleId="TableGrid">
    <w:name w:val="TableGrid"/>
    <w:rsid w:val="00662DD5"/>
    <w:pPr>
      <w:spacing w:after="0" w:line="240" w:lineRule="auto"/>
    </w:pPr>
    <w:rPr>
      <w:rFonts w:eastAsiaTheme="minorEastAsia"/>
      <w:kern w:val="2"/>
      <w:sz w:val="24"/>
      <w:szCs w:val="24"/>
      <w:lang w:eastAsia="lt-LT"/>
      <w14:ligatures w14:val="standardContextual"/>
    </w:rPr>
    <w:tblPr>
      <w:tblCellMar>
        <w:top w:w="0" w:type="dxa"/>
        <w:left w:w="0" w:type="dxa"/>
        <w:bottom w:w="0" w:type="dxa"/>
        <w:right w:w="0" w:type="dxa"/>
      </w:tblCellMar>
    </w:tblPr>
  </w:style>
  <w:style w:type="table" w:styleId="Lentelstinklelis">
    <w:name w:val="Table Grid"/>
    <w:basedOn w:val="prastojilentel"/>
    <w:uiPriority w:val="39"/>
    <w:rsid w:val="004D091A"/>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F24B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24B2"/>
  </w:style>
  <w:style w:type="paragraph" w:styleId="Porat">
    <w:name w:val="footer"/>
    <w:basedOn w:val="prastasis"/>
    <w:link w:val="PoratDiagrama"/>
    <w:uiPriority w:val="99"/>
    <w:unhideWhenUsed/>
    <w:rsid w:val="00AF24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24B2"/>
  </w:style>
  <w:style w:type="character" w:styleId="Rykuspabraukimas">
    <w:name w:val="Intense Emphasis"/>
    <w:basedOn w:val="Numatytasispastraiposriftas"/>
    <w:uiPriority w:val="21"/>
    <w:qFormat/>
    <w:rsid w:val="00450C03"/>
    <w:rPr>
      <w:i/>
      <w:iCs/>
      <w:color w:val="4472C4" w:themeColor="accent1"/>
    </w:rPr>
  </w:style>
  <w:style w:type="paragraph" w:styleId="prastasiniatinklio">
    <w:name w:val="Normal (Web)"/>
    <w:basedOn w:val="prastasis"/>
    <w:uiPriority w:val="99"/>
    <w:unhideWhenUsed/>
    <w:rsid w:val="001229B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511633"/>
    <w:rPr>
      <w:rFonts w:ascii="Times New Roman" w:eastAsia="Times New Roman" w:hAnsi="Times New Roman" w:cs="Times New Roman"/>
      <w:b/>
      <w:color w:val="000000"/>
      <w:kern w:val="2"/>
      <w:sz w:val="24"/>
      <w:szCs w:val="24"/>
      <w:lang w:eastAsia="lt-LT"/>
      <w14:ligatures w14:val="standardContextual"/>
    </w:rPr>
  </w:style>
  <w:style w:type="character" w:customStyle="1" w:styleId="Antrat2Diagrama">
    <w:name w:val="Antraštė 2 Diagrama"/>
    <w:basedOn w:val="Numatytasispastraiposriftas"/>
    <w:link w:val="Antrat2"/>
    <w:uiPriority w:val="9"/>
    <w:semiHidden/>
    <w:rsid w:val="00511633"/>
    <w:rPr>
      <w:rFonts w:ascii="Times New Roman" w:eastAsia="Times New Roman" w:hAnsi="Times New Roman" w:cs="Times New Roman"/>
      <w:color w:val="000000"/>
      <w:kern w:val="2"/>
      <w:sz w:val="24"/>
      <w:szCs w:val="24"/>
      <w:lang w:eastAsia="lt-LT"/>
      <w14:ligatures w14:val="standardContextual"/>
    </w:rPr>
  </w:style>
  <w:style w:type="paragraph" w:customStyle="1" w:styleId="Default">
    <w:name w:val="Default"/>
    <w:rsid w:val="0041670F"/>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105D60"/>
    <w:rPr>
      <w:sz w:val="16"/>
      <w:szCs w:val="16"/>
    </w:rPr>
  </w:style>
  <w:style w:type="paragraph" w:styleId="Komentarotekstas">
    <w:name w:val="annotation text"/>
    <w:basedOn w:val="prastasis"/>
    <w:link w:val="KomentarotekstasDiagrama"/>
    <w:uiPriority w:val="99"/>
    <w:semiHidden/>
    <w:unhideWhenUsed/>
    <w:rsid w:val="00105D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05D60"/>
    <w:rPr>
      <w:sz w:val="20"/>
      <w:szCs w:val="20"/>
    </w:rPr>
  </w:style>
  <w:style w:type="paragraph" w:styleId="Komentarotema">
    <w:name w:val="annotation subject"/>
    <w:basedOn w:val="Komentarotekstas"/>
    <w:next w:val="Komentarotekstas"/>
    <w:link w:val="KomentarotemaDiagrama"/>
    <w:uiPriority w:val="99"/>
    <w:semiHidden/>
    <w:unhideWhenUsed/>
    <w:rsid w:val="00105D60"/>
    <w:rPr>
      <w:b/>
      <w:bCs/>
    </w:rPr>
  </w:style>
  <w:style w:type="character" w:customStyle="1" w:styleId="KomentarotemaDiagrama">
    <w:name w:val="Komentaro tema Diagrama"/>
    <w:basedOn w:val="KomentarotekstasDiagrama"/>
    <w:link w:val="Komentarotema"/>
    <w:uiPriority w:val="99"/>
    <w:semiHidden/>
    <w:rsid w:val="00105D60"/>
    <w:rPr>
      <w:b/>
      <w:bCs/>
      <w:sz w:val="20"/>
      <w:szCs w:val="20"/>
    </w:rPr>
  </w:style>
  <w:style w:type="paragraph" w:styleId="Debesliotekstas">
    <w:name w:val="Balloon Text"/>
    <w:basedOn w:val="prastasis"/>
    <w:link w:val="DebesliotekstasDiagrama"/>
    <w:uiPriority w:val="99"/>
    <w:semiHidden/>
    <w:unhideWhenUsed/>
    <w:rsid w:val="00105D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5D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1006">
      <w:bodyDiv w:val="1"/>
      <w:marLeft w:val="0"/>
      <w:marRight w:val="0"/>
      <w:marTop w:val="0"/>
      <w:marBottom w:val="0"/>
      <w:divBdr>
        <w:top w:val="none" w:sz="0" w:space="0" w:color="auto"/>
        <w:left w:val="none" w:sz="0" w:space="0" w:color="auto"/>
        <w:bottom w:val="none" w:sz="0" w:space="0" w:color="auto"/>
        <w:right w:val="none" w:sz="0" w:space="0" w:color="auto"/>
      </w:divBdr>
    </w:div>
    <w:div w:id="108790415">
      <w:bodyDiv w:val="1"/>
      <w:marLeft w:val="0"/>
      <w:marRight w:val="0"/>
      <w:marTop w:val="0"/>
      <w:marBottom w:val="0"/>
      <w:divBdr>
        <w:top w:val="none" w:sz="0" w:space="0" w:color="auto"/>
        <w:left w:val="none" w:sz="0" w:space="0" w:color="auto"/>
        <w:bottom w:val="none" w:sz="0" w:space="0" w:color="auto"/>
        <w:right w:val="none" w:sz="0" w:space="0" w:color="auto"/>
      </w:divBdr>
    </w:div>
    <w:div w:id="153184738">
      <w:bodyDiv w:val="1"/>
      <w:marLeft w:val="0"/>
      <w:marRight w:val="0"/>
      <w:marTop w:val="0"/>
      <w:marBottom w:val="0"/>
      <w:divBdr>
        <w:top w:val="none" w:sz="0" w:space="0" w:color="auto"/>
        <w:left w:val="none" w:sz="0" w:space="0" w:color="auto"/>
        <w:bottom w:val="none" w:sz="0" w:space="0" w:color="auto"/>
        <w:right w:val="none" w:sz="0" w:space="0" w:color="auto"/>
      </w:divBdr>
    </w:div>
    <w:div w:id="397216836">
      <w:bodyDiv w:val="1"/>
      <w:marLeft w:val="0"/>
      <w:marRight w:val="0"/>
      <w:marTop w:val="0"/>
      <w:marBottom w:val="0"/>
      <w:divBdr>
        <w:top w:val="none" w:sz="0" w:space="0" w:color="auto"/>
        <w:left w:val="none" w:sz="0" w:space="0" w:color="auto"/>
        <w:bottom w:val="none" w:sz="0" w:space="0" w:color="auto"/>
        <w:right w:val="none" w:sz="0" w:space="0" w:color="auto"/>
      </w:divBdr>
    </w:div>
    <w:div w:id="415787789">
      <w:bodyDiv w:val="1"/>
      <w:marLeft w:val="0"/>
      <w:marRight w:val="0"/>
      <w:marTop w:val="0"/>
      <w:marBottom w:val="0"/>
      <w:divBdr>
        <w:top w:val="none" w:sz="0" w:space="0" w:color="auto"/>
        <w:left w:val="none" w:sz="0" w:space="0" w:color="auto"/>
        <w:bottom w:val="none" w:sz="0" w:space="0" w:color="auto"/>
        <w:right w:val="none" w:sz="0" w:space="0" w:color="auto"/>
      </w:divBdr>
    </w:div>
    <w:div w:id="466820481">
      <w:bodyDiv w:val="1"/>
      <w:marLeft w:val="0"/>
      <w:marRight w:val="0"/>
      <w:marTop w:val="0"/>
      <w:marBottom w:val="0"/>
      <w:divBdr>
        <w:top w:val="none" w:sz="0" w:space="0" w:color="auto"/>
        <w:left w:val="none" w:sz="0" w:space="0" w:color="auto"/>
        <w:bottom w:val="none" w:sz="0" w:space="0" w:color="auto"/>
        <w:right w:val="none" w:sz="0" w:space="0" w:color="auto"/>
      </w:divBdr>
    </w:div>
    <w:div w:id="680862480">
      <w:bodyDiv w:val="1"/>
      <w:marLeft w:val="0"/>
      <w:marRight w:val="0"/>
      <w:marTop w:val="0"/>
      <w:marBottom w:val="0"/>
      <w:divBdr>
        <w:top w:val="none" w:sz="0" w:space="0" w:color="auto"/>
        <w:left w:val="none" w:sz="0" w:space="0" w:color="auto"/>
        <w:bottom w:val="none" w:sz="0" w:space="0" w:color="auto"/>
        <w:right w:val="none" w:sz="0" w:space="0" w:color="auto"/>
      </w:divBdr>
    </w:div>
    <w:div w:id="732852273">
      <w:bodyDiv w:val="1"/>
      <w:marLeft w:val="0"/>
      <w:marRight w:val="0"/>
      <w:marTop w:val="0"/>
      <w:marBottom w:val="0"/>
      <w:divBdr>
        <w:top w:val="none" w:sz="0" w:space="0" w:color="auto"/>
        <w:left w:val="none" w:sz="0" w:space="0" w:color="auto"/>
        <w:bottom w:val="none" w:sz="0" w:space="0" w:color="auto"/>
        <w:right w:val="none" w:sz="0" w:space="0" w:color="auto"/>
      </w:divBdr>
    </w:div>
    <w:div w:id="771979291">
      <w:bodyDiv w:val="1"/>
      <w:marLeft w:val="0"/>
      <w:marRight w:val="0"/>
      <w:marTop w:val="0"/>
      <w:marBottom w:val="0"/>
      <w:divBdr>
        <w:top w:val="none" w:sz="0" w:space="0" w:color="auto"/>
        <w:left w:val="none" w:sz="0" w:space="0" w:color="auto"/>
        <w:bottom w:val="none" w:sz="0" w:space="0" w:color="auto"/>
        <w:right w:val="none" w:sz="0" w:space="0" w:color="auto"/>
      </w:divBdr>
    </w:div>
    <w:div w:id="943806154">
      <w:bodyDiv w:val="1"/>
      <w:marLeft w:val="0"/>
      <w:marRight w:val="0"/>
      <w:marTop w:val="0"/>
      <w:marBottom w:val="0"/>
      <w:divBdr>
        <w:top w:val="none" w:sz="0" w:space="0" w:color="auto"/>
        <w:left w:val="none" w:sz="0" w:space="0" w:color="auto"/>
        <w:bottom w:val="none" w:sz="0" w:space="0" w:color="auto"/>
        <w:right w:val="none" w:sz="0" w:space="0" w:color="auto"/>
      </w:divBdr>
    </w:div>
    <w:div w:id="1020813676">
      <w:bodyDiv w:val="1"/>
      <w:marLeft w:val="0"/>
      <w:marRight w:val="0"/>
      <w:marTop w:val="0"/>
      <w:marBottom w:val="0"/>
      <w:divBdr>
        <w:top w:val="none" w:sz="0" w:space="0" w:color="auto"/>
        <w:left w:val="none" w:sz="0" w:space="0" w:color="auto"/>
        <w:bottom w:val="none" w:sz="0" w:space="0" w:color="auto"/>
        <w:right w:val="none" w:sz="0" w:space="0" w:color="auto"/>
      </w:divBdr>
    </w:div>
    <w:div w:id="1073742870">
      <w:bodyDiv w:val="1"/>
      <w:marLeft w:val="0"/>
      <w:marRight w:val="0"/>
      <w:marTop w:val="0"/>
      <w:marBottom w:val="0"/>
      <w:divBdr>
        <w:top w:val="none" w:sz="0" w:space="0" w:color="auto"/>
        <w:left w:val="none" w:sz="0" w:space="0" w:color="auto"/>
        <w:bottom w:val="none" w:sz="0" w:space="0" w:color="auto"/>
        <w:right w:val="none" w:sz="0" w:space="0" w:color="auto"/>
      </w:divBdr>
    </w:div>
    <w:div w:id="1157960220">
      <w:bodyDiv w:val="1"/>
      <w:marLeft w:val="0"/>
      <w:marRight w:val="0"/>
      <w:marTop w:val="0"/>
      <w:marBottom w:val="0"/>
      <w:divBdr>
        <w:top w:val="none" w:sz="0" w:space="0" w:color="auto"/>
        <w:left w:val="none" w:sz="0" w:space="0" w:color="auto"/>
        <w:bottom w:val="none" w:sz="0" w:space="0" w:color="auto"/>
        <w:right w:val="none" w:sz="0" w:space="0" w:color="auto"/>
      </w:divBdr>
    </w:div>
    <w:div w:id="1357731549">
      <w:bodyDiv w:val="1"/>
      <w:marLeft w:val="0"/>
      <w:marRight w:val="0"/>
      <w:marTop w:val="0"/>
      <w:marBottom w:val="0"/>
      <w:divBdr>
        <w:top w:val="none" w:sz="0" w:space="0" w:color="auto"/>
        <w:left w:val="none" w:sz="0" w:space="0" w:color="auto"/>
        <w:bottom w:val="none" w:sz="0" w:space="0" w:color="auto"/>
        <w:right w:val="none" w:sz="0" w:space="0" w:color="auto"/>
      </w:divBdr>
    </w:div>
    <w:div w:id="1362703922">
      <w:bodyDiv w:val="1"/>
      <w:marLeft w:val="0"/>
      <w:marRight w:val="0"/>
      <w:marTop w:val="0"/>
      <w:marBottom w:val="0"/>
      <w:divBdr>
        <w:top w:val="none" w:sz="0" w:space="0" w:color="auto"/>
        <w:left w:val="none" w:sz="0" w:space="0" w:color="auto"/>
        <w:bottom w:val="none" w:sz="0" w:space="0" w:color="auto"/>
        <w:right w:val="none" w:sz="0" w:space="0" w:color="auto"/>
      </w:divBdr>
    </w:div>
    <w:div w:id="1371029698">
      <w:bodyDiv w:val="1"/>
      <w:marLeft w:val="0"/>
      <w:marRight w:val="0"/>
      <w:marTop w:val="0"/>
      <w:marBottom w:val="0"/>
      <w:divBdr>
        <w:top w:val="none" w:sz="0" w:space="0" w:color="auto"/>
        <w:left w:val="none" w:sz="0" w:space="0" w:color="auto"/>
        <w:bottom w:val="none" w:sz="0" w:space="0" w:color="auto"/>
        <w:right w:val="none" w:sz="0" w:space="0" w:color="auto"/>
      </w:divBdr>
    </w:div>
    <w:div w:id="1371682778">
      <w:bodyDiv w:val="1"/>
      <w:marLeft w:val="0"/>
      <w:marRight w:val="0"/>
      <w:marTop w:val="0"/>
      <w:marBottom w:val="0"/>
      <w:divBdr>
        <w:top w:val="none" w:sz="0" w:space="0" w:color="auto"/>
        <w:left w:val="none" w:sz="0" w:space="0" w:color="auto"/>
        <w:bottom w:val="none" w:sz="0" w:space="0" w:color="auto"/>
        <w:right w:val="none" w:sz="0" w:space="0" w:color="auto"/>
      </w:divBdr>
    </w:div>
    <w:div w:id="1491746840">
      <w:bodyDiv w:val="1"/>
      <w:marLeft w:val="0"/>
      <w:marRight w:val="0"/>
      <w:marTop w:val="0"/>
      <w:marBottom w:val="0"/>
      <w:divBdr>
        <w:top w:val="none" w:sz="0" w:space="0" w:color="auto"/>
        <w:left w:val="none" w:sz="0" w:space="0" w:color="auto"/>
        <w:bottom w:val="none" w:sz="0" w:space="0" w:color="auto"/>
        <w:right w:val="none" w:sz="0" w:space="0" w:color="auto"/>
      </w:divBdr>
    </w:div>
    <w:div w:id="1525942714">
      <w:bodyDiv w:val="1"/>
      <w:marLeft w:val="0"/>
      <w:marRight w:val="0"/>
      <w:marTop w:val="0"/>
      <w:marBottom w:val="0"/>
      <w:divBdr>
        <w:top w:val="none" w:sz="0" w:space="0" w:color="auto"/>
        <w:left w:val="none" w:sz="0" w:space="0" w:color="auto"/>
        <w:bottom w:val="none" w:sz="0" w:space="0" w:color="auto"/>
        <w:right w:val="none" w:sz="0" w:space="0" w:color="auto"/>
      </w:divBdr>
    </w:div>
    <w:div w:id="2003240808">
      <w:bodyDiv w:val="1"/>
      <w:marLeft w:val="0"/>
      <w:marRight w:val="0"/>
      <w:marTop w:val="0"/>
      <w:marBottom w:val="0"/>
      <w:divBdr>
        <w:top w:val="none" w:sz="0" w:space="0" w:color="auto"/>
        <w:left w:val="none" w:sz="0" w:space="0" w:color="auto"/>
        <w:bottom w:val="none" w:sz="0" w:space="0" w:color="auto"/>
        <w:right w:val="none" w:sz="0" w:space="0" w:color="auto"/>
      </w:divBdr>
    </w:div>
    <w:div w:id="2092920533">
      <w:bodyDiv w:val="1"/>
      <w:marLeft w:val="0"/>
      <w:marRight w:val="0"/>
      <w:marTop w:val="0"/>
      <w:marBottom w:val="0"/>
      <w:divBdr>
        <w:top w:val="none" w:sz="0" w:space="0" w:color="auto"/>
        <w:left w:val="none" w:sz="0" w:space="0" w:color="auto"/>
        <w:bottom w:val="none" w:sz="0" w:space="0" w:color="auto"/>
        <w:right w:val="none" w:sz="0" w:space="0" w:color="auto"/>
      </w:divBdr>
    </w:div>
    <w:div w:id="2105373766">
      <w:bodyDiv w:val="1"/>
      <w:marLeft w:val="0"/>
      <w:marRight w:val="0"/>
      <w:marTop w:val="0"/>
      <w:marBottom w:val="0"/>
      <w:divBdr>
        <w:top w:val="none" w:sz="0" w:space="0" w:color="auto"/>
        <w:left w:val="none" w:sz="0" w:space="0" w:color="auto"/>
        <w:bottom w:val="none" w:sz="0" w:space="0" w:color="auto"/>
        <w:right w:val="none" w:sz="0" w:space="0" w:color="auto"/>
      </w:divBdr>
    </w:div>
    <w:div w:id="212822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4784-C061-4C18-8B6C-321A61D4C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26112</Words>
  <Characters>14884</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„Microsoft“ abonementas</cp:lastModifiedBy>
  <cp:revision>21</cp:revision>
  <dcterms:created xsi:type="dcterms:W3CDTF">2026-04-09T09:44:00Z</dcterms:created>
  <dcterms:modified xsi:type="dcterms:W3CDTF">2026-05-18T13:48:00Z</dcterms:modified>
</cp:coreProperties>
</file>